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Services for Education Administrator Position</w:t>
      </w:r>
    </w:p>
    <w:p>
      <w:pPr>
        <w:pStyle w:val="BodyText"/>
      </w:pPr>
      <w:r>
        <w:t xml:space="preserve">Kazakhstan Almaty | Reference No. QE-ALM-2025-0047</w:t>
      </w:r>
    </w:p>
    <w:bookmarkEnd w:id="20"/>
    <w:p>
      <w:pPr>
        <w:pStyle w:val="BodyText"/>
      </w:pPr>
      <w:r>
        <w:rPr>
          <w:bCs/>
          <w:b/>
        </w:rPr>
        <w:t xml:space="preserve">Prepared By:</w:t>
      </w:r>
      <w:r>
        <w:t xml:space="preserve"> </w:t>
      </w:r>
      <w:r>
        <w:t xml:space="preserve">Almaty Talent Solutions LLP</w:t>
      </w:r>
      <w:r>
        <w:br/>
      </w:r>
      <w:r>
        <w:t xml:space="preserve">45 Abai Avenue, Office 1204</w:t>
      </w:r>
      <w:r>
        <w:br/>
      </w:r>
      <w:r>
        <w:t xml:space="preserve">Almaty, 050040, Kazakhstan</w:t>
      </w:r>
      <w:r>
        <w:br/>
      </w:r>
      <w:r>
        <w:t xml:space="preserve">Tel: +7 (727) 312-4567</w:t>
      </w:r>
      <w:r>
        <w:br/>
      </w:r>
      <w:r>
        <w:t xml:space="preserve">Email: estimates@almaty-talent.kz</w:t>
      </w:r>
    </w:p>
    <w:p>
      <w:pPr>
        <w:pStyle w:val="BodyText"/>
      </w:pPr>
      <w:r>
        <w:rPr>
          <w:bCs/>
          <w:b/>
        </w:rPr>
        <w:t xml:space="preserve">Prepared For:</w:t>
      </w:r>
      <w:r>
        <w:t xml:space="preserve"> </w:t>
      </w:r>
      <w:r>
        <w:t xml:space="preserve">Al-Farabi International Academy</w:t>
      </w:r>
      <w:r>
        <w:br/>
      </w:r>
      <w:r>
        <w:t xml:space="preserve">12 Dostyk Avenue</w:t>
      </w:r>
      <w:r>
        <w:br/>
      </w:r>
      <w:r>
        <w:t xml:space="preserve">Almaty, 050040, Kazakhstan</w:t>
      </w:r>
      <w:r>
        <w:br/>
      </w:r>
      <w:r>
        <w:t xml:space="preserve">Contact: Dr. Aigerim Nurlanova</w:t>
      </w:r>
      <w:r>
        <w:br/>
      </w:r>
      <w:r>
        <w:t xml:space="preserve">Email: a.nurlanova@alfarabi-academy.kz</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Almaty Talent Solutions LLP to provide a comprehensive and transparent financial breakdown for the recruitment, onboarding, and first-year engagement of a qualified</w:t>
      </w:r>
      <w:r>
        <w:t xml:space="preserve"> </w:t>
      </w:r>
      <w:r>
        <w:t xml:space="preserve">Education Administrator</w:t>
      </w:r>
      <w:r>
        <w:t xml:space="preserve"> </w:t>
      </w:r>
      <w:r>
        <w:t xml:space="preserve">for the Al-Farabi International Academy, located in</w:t>
      </w:r>
      <w:r>
        <w:t xml:space="preserve"> </w:t>
      </w:r>
      <w:r>
        <w:t xml:space="preserve">Kazakhstan Almaty</w:t>
      </w:r>
      <w:r>
        <w:t xml:space="preserve">. The scope of this estimate encompasses all professional services required to identify, vet, hire, and integrate an Education Administrator who will oversee academic operations, curriculum coordination, faculty scheduling, student records management, and institutional compliance within the educational framework of Kazakhstan Almaty.</w:t>
      </w:r>
    </w:p>
    <w:p>
      <w:pPr>
        <w:pStyle w:val="BodyText"/>
      </w:pPr>
      <w:r>
        <w:t xml:space="preserve">The Education Administrator role is central to the operational integrity of any academic institution in Kazakhstan Almaty, where regulatory requirements under the Ministry of Education and Science of the Republic of Kazakhstan impose specific administrative obligations. This Quotation Estimate reflects the specialized nature of that role and the local market conditions prevailing in Kazakhstan Almaty as of mid-2025.</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Amount (KZT)</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Job specification development and market analysis for Education Administrator role in Kazakhstan Almaty</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$980</w:t>
            </w:r>
          </w:p>
        </w:tc>
      </w:tr>
      <w:tr>
        <w:tc>
          <w:tcPr/>
          <w:p>
            <w:pPr>
              <w:pStyle w:val="Compact"/>
              <w:jc w:val="left"/>
            </w:pPr>
            <w:r>
              <w:t xml:space="preserve">2</w:t>
            </w:r>
          </w:p>
        </w:tc>
        <w:tc>
          <w:tcPr/>
          <w:p>
            <w:pPr>
              <w:pStyle w:val="Compact"/>
              <w:jc w:val="left"/>
            </w:pPr>
            <w:r>
              <w:t xml:space="preserve">Multi-channel recruitment campaign (local job boards, university career centers in Almaty, professional networks)</w:t>
            </w:r>
          </w:p>
        </w:tc>
        <w:tc>
          <w:tcPr/>
          <w:p>
            <w:pPr>
              <w:pStyle w:val="Compact"/>
              <w:jc w:val="left"/>
            </w:pPr>
            <w:r>
              <w:t xml:space="preserve">4 weeks</w:t>
            </w:r>
          </w:p>
        </w:tc>
        <w:tc>
          <w:tcPr/>
          <w:p>
            <w:pPr>
              <w:pStyle w:val="Compact"/>
              <w:jc w:val="left"/>
            </w:pPr>
            <w:r>
              <w:t xml:space="preserve">1,200,000</w:t>
            </w:r>
          </w:p>
        </w:tc>
        <w:tc>
          <w:tcPr/>
          <w:p>
            <w:pPr>
              <w:pStyle w:val="Compact"/>
              <w:jc w:val="left"/>
            </w:pPr>
            <w:r>
              <w:t xml:space="preserve">$2,600</w:t>
            </w:r>
          </w:p>
        </w:tc>
      </w:tr>
      <w:tr>
        <w:tc>
          <w:tcPr/>
          <w:p>
            <w:pPr>
              <w:pStyle w:val="Compact"/>
              <w:jc w:val="left"/>
            </w:pPr>
            <w:r>
              <w:t xml:space="preserve">3</w:t>
            </w:r>
          </w:p>
        </w:tc>
        <w:tc>
          <w:tcPr/>
          <w:p>
            <w:pPr>
              <w:pStyle w:val="Compact"/>
              <w:jc w:val="left"/>
            </w:pPr>
            <w:r>
              <w:t xml:space="preserve">Screening, interviewing, and psychometric assessment of Education Administrator candidates</w:t>
            </w:r>
          </w:p>
        </w:tc>
        <w:tc>
          <w:tcPr/>
          <w:p>
            <w:pPr>
              <w:pStyle w:val="Compact"/>
              <w:jc w:val="left"/>
            </w:pPr>
            <w:r>
              <w:t xml:space="preserve">3 weeks</w:t>
            </w:r>
          </w:p>
        </w:tc>
        <w:tc>
          <w:tcPr/>
          <w:p>
            <w:pPr>
              <w:pStyle w:val="Compact"/>
              <w:jc w:val="left"/>
            </w:pPr>
            <w:r>
              <w:t xml:space="preserve">850,000</w:t>
            </w:r>
          </w:p>
        </w:tc>
        <w:tc>
          <w:tcPr/>
          <w:p>
            <w:pPr>
              <w:pStyle w:val="Compact"/>
              <w:jc w:val="left"/>
            </w:pPr>
            <w:r>
              <w:t xml:space="preserve">$1,840</w:t>
            </w:r>
          </w:p>
        </w:tc>
      </w:tr>
      <w:tr>
        <w:tc>
          <w:tcPr/>
          <w:p>
            <w:pPr>
              <w:pStyle w:val="Compact"/>
              <w:jc w:val="left"/>
            </w:pPr>
            <w:r>
              <w:t xml:space="preserve">4</w:t>
            </w:r>
          </w:p>
        </w:tc>
        <w:tc>
          <w:tcPr/>
          <w:p>
            <w:pPr>
              <w:pStyle w:val="Compact"/>
              <w:jc w:val="left"/>
            </w:pPr>
            <w:r>
              <w:t xml:space="preserve">Background verification, reference checks, and compliance screening per Kazakhstan labor law</w:t>
            </w:r>
          </w:p>
        </w:tc>
        <w:tc>
          <w:tcPr/>
          <w:p>
            <w:pPr>
              <w:pStyle w:val="Compact"/>
              <w:jc w:val="left"/>
            </w:pPr>
            <w:r>
              <w:t xml:space="preserve">2 weeks</w:t>
            </w:r>
          </w:p>
        </w:tc>
        <w:tc>
          <w:tcPr/>
          <w:p>
            <w:pPr>
              <w:pStyle w:val="Compact"/>
              <w:jc w:val="left"/>
            </w:pPr>
            <w:r>
              <w:t xml:space="preserve">600,000</w:t>
            </w:r>
          </w:p>
        </w:tc>
        <w:tc>
          <w:tcPr/>
          <w:p>
            <w:pPr>
              <w:pStyle w:val="Compact"/>
              <w:jc w:val="left"/>
            </w:pPr>
            <w:r>
              <w:t xml:space="preserve">$1,300</w:t>
            </w:r>
          </w:p>
        </w:tc>
      </w:tr>
      <w:tr>
        <w:tc>
          <w:tcPr/>
          <w:p>
            <w:pPr>
              <w:pStyle w:val="Compact"/>
              <w:jc w:val="left"/>
            </w:pPr>
            <w:r>
              <w:t xml:space="preserve">5</w:t>
            </w:r>
          </w:p>
        </w:tc>
        <w:tc>
          <w:tcPr/>
          <w:p>
            <w:pPr>
              <w:pStyle w:val="Compact"/>
              <w:jc w:val="left"/>
            </w:pPr>
            <w:r>
              <w:t xml:space="preserve">Onboarding support: contract drafting, work permit coordination (if applicable), and orientation in Kazakhstan Almaty</w:t>
            </w:r>
          </w:p>
        </w:tc>
        <w:tc>
          <w:tcPr/>
          <w:p>
            <w:pPr>
              <w:pStyle w:val="Compact"/>
              <w:jc w:val="left"/>
            </w:pPr>
            <w:r>
              <w:t xml:space="preserve">2 weeks</w:t>
            </w:r>
          </w:p>
        </w:tc>
        <w:tc>
          <w:tcPr/>
          <w:p>
            <w:pPr>
              <w:pStyle w:val="Compact"/>
              <w:jc w:val="left"/>
            </w:pPr>
            <w:r>
              <w:t xml:space="preserve">750,000</w:t>
            </w:r>
          </w:p>
        </w:tc>
        <w:tc>
          <w:tcPr/>
          <w:p>
            <w:pPr>
              <w:pStyle w:val="Compact"/>
              <w:jc w:val="left"/>
            </w:pPr>
            <w:r>
              <w:t xml:space="preserve">$1,630</w:t>
            </w:r>
          </w:p>
        </w:tc>
      </w:tr>
      <w:tr>
        <w:tc>
          <w:tcPr/>
          <w:p>
            <w:pPr>
              <w:pStyle w:val="Compact"/>
              <w:jc w:val="left"/>
            </w:pPr>
            <w:r>
              <w:t xml:space="preserve">6</w:t>
            </w:r>
          </w:p>
        </w:tc>
        <w:tc>
          <w:tcPr/>
          <w:p>
            <w:pPr>
              <w:pStyle w:val="Compact"/>
              <w:jc w:val="left"/>
            </w:pPr>
            <w:r>
              <w:t xml:space="preserve">First-year performance monitoring and quarterly review of the Education Administrator's integration</w:t>
            </w:r>
          </w:p>
        </w:tc>
        <w:tc>
          <w:tcPr/>
          <w:p>
            <w:pPr>
              <w:pStyle w:val="Compact"/>
              <w:jc w:val="left"/>
            </w:pPr>
            <w:r>
              <w:t xml:space="preserve">12 months</w:t>
            </w:r>
          </w:p>
        </w:tc>
        <w:tc>
          <w:tcPr/>
          <w:p>
            <w:pPr>
              <w:pStyle w:val="Compact"/>
              <w:jc w:val="left"/>
            </w:pPr>
            <w:r>
              <w:t xml:space="preserve">2,400,000</w:t>
            </w:r>
          </w:p>
        </w:tc>
        <w:tc>
          <w:tcPr/>
          <w:p>
            <w:pPr>
              <w:pStyle w:val="Compact"/>
              <w:jc w:val="left"/>
            </w:pPr>
            <w:r>
              <w:t xml:space="preserve">$5,200</w:t>
            </w:r>
          </w:p>
        </w:tc>
      </w:tr>
      <w:tr>
        <w:tc>
          <w:tcPr/>
          <w:p>
            <w:pPr>
              <w:pStyle w:val="Compact"/>
              <w:jc w:val="left"/>
            </w:pPr>
            <w:r>
              <w:t xml:space="preserve">7</w:t>
            </w:r>
          </w:p>
        </w:tc>
        <w:tc>
          <w:tcPr/>
          <w:p>
            <w:pPr>
              <w:pStyle w:val="Compact"/>
              <w:jc w:val="left"/>
            </w:pPr>
            <w:r>
              <w:t xml:space="preserve">Ongoing advisory support on educational administration best practices in Kazakhstan Almaty</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$3,260</w:t>
            </w:r>
          </w:p>
        </w:tc>
      </w:tr>
      <w:tr>
        <w:tc>
          <w:tcPr>
            <w:gridSpan w:val="3"/>
          </w:tcPr>
          <w:p>
            <w:pPr>
              <w:pStyle w:val="Compact"/>
              <w:jc w:val="left"/>
            </w:pPr>
            <w:r>
              <w:t xml:space="preserve">TOTAL ESTIMATED COST</w:t>
            </w:r>
          </w:p>
        </w:tc>
        <w:tc>
          <w:tcPr/>
          <w:p>
            <w:pPr>
              <w:pStyle w:val="Compact"/>
              <w:jc w:val="left"/>
            </w:pPr>
            <w:r>
              <w:t xml:space="preserve">7,750,000</w:t>
            </w:r>
          </w:p>
        </w:tc>
        <w:tc>
          <w:tcPr/>
          <w:p>
            <w:pPr>
              <w:pStyle w:val="Compact"/>
              <w:jc w:val="left"/>
            </w:pPr>
            <w:r>
              <w:t xml:space="preserve">$16,810</w:t>
            </w:r>
          </w:p>
        </w:tc>
      </w:tr>
    </w:tbl>
    <w:p>
      <w:pPr>
        <w:pStyle w:val="BodyText"/>
      </w:pPr>
      <w:r>
        <w:t xml:space="preserve">* Exchange rate used: 1 USD = 461 KZT (National Bank of Kazakhstan, June 2025). All amounts are exclusive of VAT (12%) unless otherwise stated.</w:t>
      </w:r>
    </w:p>
    <w:bookmarkEnd w:id="22"/>
    <w:bookmarkStart w:id="23" w:name="role-description-education-administrator"/>
    <w:p>
      <w:pPr>
        <w:pStyle w:val="Heading2"/>
      </w:pPr>
      <w:r>
        <w:t xml:space="preserve">3. Role Description: Education Administrator</w:t>
      </w:r>
    </w:p>
    <w:p>
      <w:pPr>
        <w:pStyle w:val="FirstParagraph"/>
      </w:pPr>
      <w:r>
        <w:t xml:space="preserve">The Education Administrator engaged under this Quotation Estimate will be responsible for the following core duties within the Kazakhstan Almaty educational environment:</w:t>
      </w:r>
    </w:p>
    <w:p>
      <w:pPr>
        <w:numPr>
          <w:ilvl w:val="0"/>
          <w:numId w:val="1001"/>
        </w:numPr>
        <w:pStyle w:val="Compact"/>
      </w:pPr>
      <w:r>
        <w:t xml:space="preserve">Overseeing daily academic operations, including timetabling, room allocation, and faculty deployment across all departments of the academy.</w:t>
      </w:r>
    </w:p>
    <w:p>
      <w:pPr>
        <w:numPr>
          <w:ilvl w:val="0"/>
          <w:numId w:val="1001"/>
        </w:numPr>
        <w:pStyle w:val="Compact"/>
      </w:pPr>
      <w:r>
        <w:t xml:space="preserve">Managing student enrollment records, transcripts, and certification in compliance with the Republic of Kazakhstan's national education standards.</w:t>
      </w:r>
    </w:p>
    <w:p>
      <w:pPr>
        <w:numPr>
          <w:ilvl w:val="0"/>
          <w:numId w:val="1001"/>
        </w:numPr>
        <w:pStyle w:val="Compact"/>
      </w:pPr>
      <w:r>
        <w:t xml:space="preserve">Coordinating curriculum development cycles and ensuring alignment with the Ministry of Education and Science of Kazakhstan's regulatory framework.</w:t>
      </w:r>
    </w:p>
    <w:p>
      <w:pPr>
        <w:numPr>
          <w:ilvl w:val="0"/>
          <w:numId w:val="1001"/>
        </w:numPr>
        <w:pStyle w:val="Compact"/>
      </w:pPr>
      <w:r>
        <w:t xml:space="preserve">Liaising with local government education authorities in Almaty regarding accreditation, inspections, and reporting obligations.</w:t>
      </w:r>
    </w:p>
    <w:p>
      <w:pPr>
        <w:numPr>
          <w:ilvl w:val="0"/>
          <w:numId w:val="1001"/>
        </w:numPr>
        <w:pStyle w:val="Compact"/>
      </w:pPr>
      <w:r>
        <w:t xml:space="preserve">Supervising administrative support staff and ensuring efficient document flow within the institution.</w:t>
      </w:r>
    </w:p>
    <w:p>
      <w:pPr>
        <w:numPr>
          <w:ilvl w:val="0"/>
          <w:numId w:val="1001"/>
        </w:numPr>
        <w:pStyle w:val="Compact"/>
      </w:pPr>
      <w:r>
        <w:t xml:space="preserve">Implementing and maintaining quality assurance systems consistent with international and local educational standards applicable in Kazakhstan Almaty.</w:t>
      </w:r>
    </w:p>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w:t>
      </w:r>
    </w:p>
    <w:p>
      <w:pPr>
        <w:numPr>
          <w:ilvl w:val="0"/>
          <w:numId w:val="1002"/>
        </w:numPr>
        <w:pStyle w:val="Compact"/>
      </w:pPr>
      <w:r>
        <w:rPr>
          <w:bCs/>
          <w:b/>
        </w:rPr>
        <w:t xml:space="preserve">30% advance payment</w:t>
      </w:r>
      <w:r>
        <w:t xml:space="preserve"> </w:t>
      </w:r>
      <w:r>
        <w:t xml:space="preserve">(KZT 2,325,000 / USD $5,043) due upon acceptance of this Quotation Estimate and execution of the service agreement.</w:t>
      </w:r>
    </w:p>
    <w:p>
      <w:pPr>
        <w:numPr>
          <w:ilvl w:val="0"/>
          <w:numId w:val="1002"/>
        </w:numPr>
        <w:pStyle w:val="Compact"/>
      </w:pPr>
      <w:r>
        <w:rPr>
          <w:bCs/>
          <w:b/>
        </w:rPr>
        <w:t xml:space="preserve">40% milestone payment</w:t>
      </w:r>
      <w:r>
        <w:t xml:space="preserve"> </w:t>
      </w:r>
      <w:r>
        <w:t xml:space="preserve">(KZT 3,100,000 / USD $6,724) due upon successful placement and onboarding of the Education Administrator.</w:t>
      </w:r>
    </w:p>
    <w:p>
      <w:pPr>
        <w:numPr>
          <w:ilvl w:val="0"/>
          <w:numId w:val="1002"/>
        </w:numPr>
        <w:pStyle w:val="Compact"/>
      </w:pPr>
      <w:r>
        <w:rPr>
          <w:bCs/>
          <w:b/>
        </w:rPr>
        <w:t xml:space="preserve">30% final payment</w:t>
      </w:r>
      <w:r>
        <w:t xml:space="preserve"> </w:t>
      </w:r>
      <w:r>
        <w:t xml:space="preserve">(KZT 2,325,000 / USD $5,043) due upon completion of the first-year performance monitoring period.</w:t>
      </w:r>
    </w:p>
    <w:p>
      <w:pPr>
        <w:pStyle w:val="FirstParagraph"/>
      </w:pPr>
      <w:r>
        <w:t xml:space="preserve">All payments shall be made via bank transfer to the account of Almaty Talent Solutions LLP, IBAN: KZ85 9900 0000 0000 0000 00, Bank: Jusan Bank, Almaty, Kazakhstan. Payment is due within 14 calendar days of invoice issuance.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After the expiry date, pricing may be revised to reflect changes in the Kazakhstan Almaty labor market or exchange rate fluctuations.</w:t>
      </w:r>
    </w:p>
    <w:p>
      <w:pPr>
        <w:numPr>
          <w:ilvl w:val="0"/>
          <w:numId w:val="1003"/>
        </w:numPr>
        <w:pStyle w:val="Compact"/>
      </w:pPr>
      <w:r>
        <w:t xml:space="preserve">All services will be performed in accordance with the Labor Code of the Republic of Kazakhstan and applicable regulations governing educational institutions in Almaty.</w:t>
      </w:r>
    </w:p>
    <w:p>
      <w:pPr>
        <w:numPr>
          <w:ilvl w:val="0"/>
          <w:numId w:val="1003"/>
        </w:numPr>
        <w:pStyle w:val="Compact"/>
      </w:pPr>
      <w:r>
        <w:t xml:space="preserve">The Education Administrator candidate must hold a minimum of a Master's degree in Education Management, Educational Administration, or a closely related field, with at least five years of progressive experience in academic administration.</w:t>
      </w:r>
    </w:p>
    <w:p>
      <w:pPr>
        <w:numPr>
          <w:ilvl w:val="0"/>
          <w:numId w:val="1003"/>
        </w:numPr>
        <w:pStyle w:val="Compact"/>
      </w:pPr>
      <w:r>
        <w:t xml:space="preserve">Fluency in Kazakh and Russian is mandatory for the Education Administrator position; proficiency in English is strongly preferred given the international nature of the academy in Kazakhstan Almaty.</w:t>
      </w:r>
    </w:p>
    <w:p>
      <w:pPr>
        <w:numPr>
          <w:ilvl w:val="0"/>
          <w:numId w:val="1003"/>
        </w:numPr>
        <w:pStyle w:val="Compact"/>
      </w:pPr>
      <w:r>
        <w:t xml:space="preserve">Almaty Talent Solutions LLP shall maintain strict confidentiality regarding all candidate data and institutional information in compliance with Kazakhstan's Law on Personal Data Protection.</w:t>
      </w:r>
    </w:p>
    <w:p>
      <w:pPr>
        <w:numPr>
          <w:ilvl w:val="0"/>
          <w:numId w:val="1003"/>
        </w:numPr>
        <w:pStyle w:val="Compact"/>
      </w:pPr>
      <w:r>
        <w:t xml:space="preserve">Any changes to the scope of services described in this Quotation Estimate must be agreed upon in writing by both parties before additional work commences.</w:t>
      </w:r>
    </w:p>
    <w:p>
      <w:pPr>
        <w:numPr>
          <w:ilvl w:val="0"/>
          <w:numId w:val="1003"/>
        </w:numPr>
        <w:pStyle w:val="Compact"/>
      </w:pPr>
      <w:r>
        <w:t xml:space="preserve">This Quotation Estimate does not constitute a binding contract until a formal Service Agreement is executed by both parties.</w:t>
      </w:r>
    </w:p>
    <w:p>
      <w:pPr>
        <w:numPr>
          <w:ilvl w:val="0"/>
          <w:numId w:val="1003"/>
        </w:numPr>
        <w:pStyle w:val="Compact"/>
      </w:pPr>
      <w:r>
        <w:t xml:space="preserve">Disputes arising from this Quotation Estimate or the subsequent Service Agreement shall be resolved through arbitration in Almaty, Kazakhstan, in accordance with the rules of the Almaty International Arbitration Center.</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the Education Administrator engagement in Kazakhstan Almaty and agrees to the terms, conditions, and pricing outlined herein. This signature constitutes formal acceptance and authorizes Almaty Talent Solutions LLP to commence the recruitment and onboarding process.</w:t>
      </w:r>
    </w:p>
    <w:p>
      <w:pPr>
        <w:pStyle w:val="BodyText"/>
      </w:pPr>
      <w:r>
        <w:rPr>
          <w:bCs/>
          <w:b/>
        </w:rPr>
        <w:t xml:space="preserve">For Almaty Talent Solutions LLP</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Al-Farabi International Academy</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QE-ALM-2025-0047 | Education Administrator | Kazakhstan Almaty</w:t>
      </w:r>
    </w:p>
    <w:p>
      <w:pPr>
        <w:pStyle w:val="BodyText"/>
      </w:pPr>
      <w:r>
        <w:t xml:space="preserve">Almaty Talent Solutions LLP | 45 Abai Avenue, Almaty 050040, Kazakhstan | BIC: JUSAKZKA | +7 (727) 312-4567</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Kazakhstan Almaty</dc:title>
  <dc:creator/>
  <dc:language>en</dc:language>
  <cp:keywords/>
  <dcterms:created xsi:type="dcterms:W3CDTF">2026-10-10T06:29:33Z</dcterms:created>
  <dcterms:modified xsi:type="dcterms:W3CDTF">2026-10-10T06:29:33Z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