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Recruitment &amp; Placement Services</w:t>
      </w:r>
    </w:p>
    <w:p>
      <w:pPr>
        <w:pStyle w:val="BodyText"/>
      </w:pPr>
      <w:r>
        <w:t xml:space="preserve">14, Aminu Kano Crescent, Wuse II, Abuja, FCT, Nigeria</w:t>
      </w:r>
    </w:p>
    <w:p>
      <w:pPr>
        <w:pStyle w:val="BodyText"/>
      </w:pPr>
      <w:r>
        <w:t xml:space="preserve">Email: info@edurecruitmentng.com | Tel: +234 803 555 0192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QE/EDU/ABJ/2025/0047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12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12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Federal Ministry of Education, Abuja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EduRecruitment Nigeria Limited to provide a comprehensive and transparent breakdown of all costs associated with the recruitment, onboarding, and first-year employment of a qualified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for deployment within the educational institutions and government agencies located in</w:t>
      </w:r>
      <w:r>
        <w:t xml:space="preserve"> </w:t>
      </w:r>
      <w:r>
        <w:t xml:space="preserve">Nigeria Abuja</w:t>
      </w:r>
      <w:r>
        <w:t xml:space="preserve">. This document serves as the official financial proposal and cost projection for the client's review and approval. All figures presented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calculated in Nigerian Naira (NGN) and reflect current market rates as of the date of issue.</w:t>
      </w:r>
    </w:p>
    <w:bookmarkEnd w:id="21"/>
    <w:bookmarkStart w:id="22" w:name="Xe6b269731e030716c037263561e6fc5ede49829"/>
    <w:p>
      <w:pPr>
        <w:pStyle w:val="Heading2"/>
      </w:pPr>
      <w:r>
        <w:t xml:space="preserve">2. Scope of Services – Education Administrator Role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position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encompasses the following core responsibilities within the</w:t>
      </w:r>
      <w:r>
        <w:t xml:space="preserve"> </w:t>
      </w:r>
      <w:r>
        <w:t xml:space="preserve">Nigeria Abuja</w:t>
      </w:r>
      <w:r>
        <w:t xml:space="preserve"> </w:t>
      </w:r>
      <w:r>
        <w:t xml:space="preserve">educational landscape:</w:t>
      </w:r>
    </w:p>
    <w:p>
      <w:pPr>
        <w:numPr>
          <w:ilvl w:val="0"/>
          <w:numId w:val="1001"/>
        </w:numPr>
        <w:pStyle w:val="Compact"/>
      </w:pPr>
      <w:r>
        <w:t xml:space="preserve">Overseeing daily administrative operations of educational facilities in the Federal Capital Territory.</w:t>
      </w:r>
    </w:p>
    <w:p>
      <w:pPr>
        <w:numPr>
          <w:ilvl w:val="0"/>
          <w:numId w:val="1001"/>
        </w:numPr>
        <w:pStyle w:val="Compact"/>
      </w:pPr>
      <w:r>
        <w:t xml:space="preserve">Managing staff scheduling, payroll coordination, and human resources compliance in line with Nigerian labour regulations.</w:t>
      </w:r>
    </w:p>
    <w:p>
      <w:pPr>
        <w:numPr>
          <w:ilvl w:val="0"/>
          <w:numId w:val="1001"/>
        </w:numPr>
        <w:pStyle w:val="Compact"/>
      </w:pPr>
      <w:r>
        <w:t xml:space="preserve">Coordinating curriculum implementation, academic records management, and institutional reporting to the Federal Ministry of Education.</w:t>
      </w:r>
    </w:p>
    <w:p>
      <w:pPr>
        <w:numPr>
          <w:ilvl w:val="0"/>
          <w:numId w:val="1001"/>
        </w:numPr>
        <w:pStyle w:val="Compact"/>
      </w:pPr>
      <w:r>
        <w:t xml:space="preserve">Facilitating communication between school boards, parents, regulatory bodies, and government education offices in Abuja.</w:t>
      </w:r>
    </w:p>
    <w:p>
      <w:pPr>
        <w:numPr>
          <w:ilvl w:val="0"/>
          <w:numId w:val="1001"/>
        </w:numPr>
        <w:pStyle w:val="Compact"/>
      </w:pPr>
      <w:r>
        <w:t xml:space="preserve">Budget planning, procurement of educational materials, and financial reporting for the academic year.</w:t>
      </w:r>
    </w:p>
    <w:p>
      <w:pPr>
        <w:numPr>
          <w:ilvl w:val="0"/>
          <w:numId w:val="1001"/>
        </w:numPr>
        <w:pStyle w:val="Compact"/>
      </w:pPr>
      <w:r>
        <w:t xml:space="preserve">Ensuring compliance with the National Policy on Education and all applicable FCT administrative directives.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Cost Component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and screening of Education Administrator candidates (including CV review, interviews, and background checks in Abuja)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and orientation programme for the Education Administrator (FCT-specific regulatory training)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gross salary – Education Administrator (12 months, inclusive of 13th-month bonus)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Statutory contributions (Pension, NHF, PAYE) for the Education Administrator as mandated by Nigerian law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127,500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and continuous training for the Education Administrator (2 workshops per year in Abuja)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 equipment and workstation setup for the Education Administrator (laptop, desk, chair, stationery)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Health insurance coverage (HMO) for the Education Administrator – annual 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 and local travel allowance for the Education Administrator within Abuja FCT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overhead and project management fee (10% of subtotal)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1,411,000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1,411,000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(Inclusive of all applicable levies)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15,471,000</w:t>
            </w:r>
          </w:p>
        </w:tc>
      </w:tr>
    </w:tbl>
    <w:bookmarkEnd w:id="23"/>
    <w:bookmarkStart w:id="24" w:name="payment-schedule"/>
    <w:p>
      <w:pPr>
        <w:pStyle w:val="Heading2"/>
      </w:pPr>
      <w:r>
        <w:t xml:space="preserve">4. Payment Schedule</w:t>
      </w:r>
    </w:p>
    <w:p>
      <w:pPr>
        <w:pStyle w:val="FirstParagraph"/>
      </w:pPr>
      <w:r>
        <w:t xml:space="preserve">As outlined in this</w:t>
      </w:r>
      <w:r>
        <w:t xml:space="preserve"> </w:t>
      </w:r>
      <w:r>
        <w:t xml:space="preserve">Quotation Estimate</w:t>
      </w:r>
      <w:r>
        <w:t xml:space="preserve">, payment for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shall be structured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Advance Payment (NGN 4,641,300):</w:t>
      </w:r>
      <w:r>
        <w:t xml:space="preserve"> </w:t>
      </w:r>
      <w:r>
        <w:t xml:space="preserve">Due upon signed acceptance of this Quotation Estimate, prior to commencement of recruitment activities.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Mid-Engagement Payment (NGN 6,188,400):</w:t>
      </w:r>
      <w:r>
        <w:t xml:space="preserve"> </w:t>
      </w:r>
      <w:r>
        <w:t xml:space="preserve">Due upon successful onboarding and first month of service delivery by the Education Administrator.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Final Payment (NGN 4,641,300):</w:t>
      </w:r>
      <w:r>
        <w:t xml:space="preserve"> </w:t>
      </w:r>
      <w:r>
        <w:t xml:space="preserve">Due at the completion of the first quarter of employment, subject to satisfactory performance review.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all costs associated with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position may be subject to revision due to market fluctuations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All prices are quoted in Nigerian Naira (NGN) and are inclusive of Value Added Tax (VAT) at the prevailing rate of 7.5% as applicable in the Federal Capital Territory.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shall be subject to a standard three-month probationary period in accordance with the Nigerian Labour Act (Cap L1, LFN 2004).</w:t>
      </w:r>
    </w:p>
    <w:p>
      <w:pPr>
        <w:numPr>
          <w:ilvl w:val="0"/>
          <w:numId w:val="1003"/>
        </w:numPr>
        <w:pStyle w:val="Compact"/>
      </w:pPr>
      <w:r>
        <w:t xml:space="preserve">Any changes to the scope of 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must be agreed upon in writing by both parties before additional costs are incurred.</w:t>
      </w:r>
    </w:p>
    <w:p>
      <w:pPr>
        <w:numPr>
          <w:ilvl w:val="0"/>
          <w:numId w:val="1003"/>
        </w:numPr>
        <w:pStyle w:val="Compact"/>
      </w:pPr>
      <w:r>
        <w:t xml:space="preserve">Confidentiality: All candidate data and institutional records handled by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are subject to the Nigeria Data Protection Regulation (NDPR) 2019.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arbitration in Abuja, FCT, in accordance with the Arbitration and Conciliation Act, Cap A18, LFN 2004.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and engagement of an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Nigeria Abuja</w:t>
      </w:r>
      <w:r>
        <w:t xml:space="preserve">. The terms, conditions, and financial obligations outlined herein are hereby agreed upon and shall be binding upon both parties.</w:t>
      </w:r>
    </w:p>
    <w:p>
      <w:pPr>
        <w:pStyle w:val="BodyText"/>
      </w:pPr>
      <w:r>
        <w:rPr>
          <w:bCs/>
          <w:b/>
        </w:rPr>
        <w:t xml:space="preserve">Client Representative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EduRecruitment Nigeria Ltd.</w:t>
      </w:r>
      <w:r>
        <w:br/>
      </w:r>
      <w:r>
        <w:t xml:space="preserve">Name: Adaeze Okafor</w:t>
      </w:r>
      <w:r>
        <w:br/>
      </w:r>
      <w:r>
        <w:t xml:space="preserve">Title: Managing Director</w:t>
      </w:r>
      <w:r>
        <w:br/>
      </w:r>
      <w:r>
        <w:t xml:space="preserve">Date: 12 June 2025</w:t>
      </w:r>
    </w:p>
    <w:p>
      <w:pPr>
        <w:pStyle w:val="BodyText"/>
      </w:pPr>
      <w:r>
        <w:rPr>
          <w:bCs/>
          <w:b/>
        </w:rPr>
        <w:t xml:space="preserve">Quotation Estimate</w:t>
      </w:r>
      <w:r>
        <w:t xml:space="preserve"> </w:t>
      </w:r>
      <w:r>
        <w:t xml:space="preserve">QE/EDU/ABJ/2025/0047 |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|</w:t>
      </w:r>
      <w:r>
        <w:t xml:space="preserve"> </w:t>
      </w:r>
      <w:r>
        <w:t xml:space="preserve">Nigeria Abuja</w:t>
      </w:r>
    </w:p>
    <w:p>
      <w:pPr>
        <w:pStyle w:val="BodyText"/>
      </w:pPr>
      <w:r>
        <w:t xml:space="preserve">EduRecruitment Nigeria Limited | RC: 1847293 | 14, Aminu Kano Crescent, Wuse II, Abuja, FCT, Nigeria</w:t>
      </w:r>
    </w:p>
    <w:p>
      <w:pPr>
        <w:pStyle w:val="BodyText"/>
      </w:pPr>
      <w:r>
        <w:t xml:space="preserve">This document is the property of EduRecruitment Nigeria Limited. Unauthorized reproduction is prohibited.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Education Administrator - Nigeria Abuja</dc:title>
  <dc:creator/>
  <dc:language>en</dc:language>
  <cp:keywords/>
  <dcterms:created xsi:type="dcterms:W3CDTF">2026-10-10T11:30:43Z</dcterms:created>
  <dcterms:modified xsi:type="dcterms:W3CDTF">2026-10-10T11:30:43Z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