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Services for Education Administrator Recruitment &amp; Deployment</w:t>
      </w:r>
    </w:p>
    <w:p>
      <w:pPr>
        <w:pStyle w:val="BodyText"/>
      </w:pPr>
      <w:r>
        <w:t xml:space="preserve">Prepared for Institutional Clients in Pakistan Karachi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QE-EDU-KHI-2025-0472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HR Solutions &amp; Educational Staffing Ltd., Karachi, Sindh, Pakistan</w:t>
            </w:r>
          </w:p>
        </w:tc>
      </w:tr>
      <w:tr>
        <w:tc>
          <w:tcPr/>
          <w:p>
            <w:pPr>
              <w:pStyle w:val="Compact"/>
              <w:jc w:val="left"/>
            </w:pPr>
            <w:r>
              <w:t xml:space="preserve">Client / Institution</w:t>
            </w:r>
          </w:p>
        </w:tc>
        <w:tc>
          <w:tcPr/>
          <w:p>
            <w:pPr>
              <w:pStyle w:val="Compact"/>
              <w:jc w:val="left"/>
            </w:pPr>
            <w:r>
              <w:t xml:space="preserve">[Institution Name], Karachi, Pakistan</w:t>
            </w:r>
          </w:p>
        </w:tc>
      </w:tr>
      <w:tr>
        <w:tc>
          <w:tcPr/>
          <w:p>
            <w:pPr>
              <w:pStyle w:val="Compact"/>
              <w:jc w:val="left"/>
            </w:pPr>
            <w:r>
              <w:t xml:space="preserve">Position Quoted</w:t>
            </w:r>
          </w:p>
        </w:tc>
        <w:tc>
          <w:tcPr/>
          <w:p>
            <w:pPr>
              <w:pStyle w:val="Compact"/>
              <w:jc w:val="left"/>
            </w:pPr>
            <w:r>
              <w:t xml:space="preserve">Education Administrator (Full-Time, On-Site)</w:t>
            </w:r>
          </w:p>
        </w:tc>
      </w:tr>
      <w:tr>
        <w:tc>
          <w:tcPr/>
          <w:p>
            <w:pPr>
              <w:pStyle w:val="Compact"/>
              <w:jc w:val="left"/>
            </w:pPr>
            <w:r>
              <w:t xml:space="preserve">Location of Service</w:t>
            </w:r>
          </w:p>
        </w:tc>
        <w:tc>
          <w:tcPr/>
          <w:p>
            <w:pPr>
              <w:pStyle w:val="Compact"/>
              <w:jc w:val="left"/>
            </w:pPr>
            <w:r>
              <w:t xml:space="preserve">Karachi, Sindh, Pakistan</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to provide a comprehensive and transparent cost breakdown for the recruitment, onboarding, and first-year deployment of a qualified Education Administrator to serve within the client institution located in Pakistan Karachi. The Education Administrator role is a critical operational position responsible for managing academic records, coordinating curriculum delivery, overseeing student enrollment processes, liaising with faculty members, and ensuring compliance with the regulations set forth by the Sindh Board of Intermediate and Secondary Education (SBISE) and the Higher Education Commission (HEC) of Pakistan. This document serves as the binding financial proposal upon which both parties may negotiate and finalize the engagement terms specific to the Pakistan Karachi educational landscape.</w:t>
      </w:r>
    </w:p>
    <w:bookmarkEnd w:id="21"/>
    <w:bookmarkStart w:id="22" w:name="X5396e459d4c8c7dfb2d594589fb61ee889ad909"/>
    <w:p>
      <w:pPr>
        <w:pStyle w:val="Heading2"/>
      </w:pPr>
      <w:r>
        <w:t xml:space="preserve">2. Scope of Services for the Education Administrator Role</w:t>
      </w:r>
    </w:p>
    <w:p>
      <w:pPr>
        <w:pStyle w:val="FirstParagraph"/>
      </w:pPr>
      <w:r>
        <w:t xml:space="preserve">The following scope defines the duties and responsibilities that the recruited Education Administrator will undertake within the Pakistan Karachi institution:</w:t>
      </w:r>
    </w:p>
    <w:p>
      <w:pPr>
        <w:numPr>
          <w:ilvl w:val="0"/>
          <w:numId w:val="1001"/>
        </w:numPr>
        <w:pStyle w:val="Compact"/>
      </w:pPr>
      <w:r>
        <w:t xml:space="preserve">Management of all student academic records, transcripts, and enrollment databases in accordance with Pakistan Karachi institutional policies and national educational standards.</w:t>
      </w:r>
    </w:p>
    <w:p>
      <w:pPr>
        <w:numPr>
          <w:ilvl w:val="0"/>
          <w:numId w:val="1001"/>
        </w:numPr>
        <w:pStyle w:val="Compact"/>
      </w:pPr>
      <w:r>
        <w:t xml:space="preserve">Coordination of semester scheduling, examination timetables, and faculty allocation across all departments operating within the Pakistan Karachi campus.</w:t>
      </w:r>
    </w:p>
    <w:p>
      <w:pPr>
        <w:numPr>
          <w:ilvl w:val="0"/>
          <w:numId w:val="1001"/>
        </w:numPr>
        <w:pStyle w:val="Compact"/>
      </w:pPr>
      <w:r>
        <w:t xml:space="preserve">Preparation and submission of mandatory reports to the Sindh Education Department and relevant Pakistan Karachi regulatory bodies.</w:t>
      </w:r>
    </w:p>
    <w:p>
      <w:pPr>
        <w:numPr>
          <w:ilvl w:val="0"/>
          <w:numId w:val="1001"/>
        </w:numPr>
        <w:pStyle w:val="Compact"/>
      </w:pPr>
      <w:r>
        <w:t xml:space="preserve">Oversight of the admission and registration process for new students, ensuring alignment with the institution's capacity and the Pakistan Karachi academic calendar.</w:t>
      </w:r>
    </w:p>
    <w:p>
      <w:pPr>
        <w:numPr>
          <w:ilvl w:val="0"/>
          <w:numId w:val="1001"/>
        </w:numPr>
        <w:pStyle w:val="Compact"/>
      </w:pPr>
      <w:r>
        <w:t xml:space="preserve">Administration of academic integrity policies, grievance redressal mechanisms, and student welfare programs specific to the Pakistan Karachi context.</w:t>
      </w:r>
    </w:p>
    <w:p>
      <w:pPr>
        <w:numPr>
          <w:ilvl w:val="0"/>
          <w:numId w:val="1001"/>
        </w:numPr>
        <w:pStyle w:val="Compact"/>
      </w:pPr>
      <w:r>
        <w:t xml:space="preserve">Collaboration with the Principal, Vice-Chancellor, and departmental heads to implement strategic educational initiatives approved by the Pakistan Karachi institutional board.</w:t>
      </w:r>
    </w:p>
    <w:p>
      <w:pPr>
        <w:numPr>
          <w:ilvl w:val="0"/>
          <w:numId w:val="1001"/>
        </w:numPr>
        <w:pStyle w:val="Compact"/>
      </w:pPr>
      <w:r>
        <w:t xml:space="preserve">Maintenance of compliance with the Pakistan National Curriculum Framework and any updates issued by the Federal Ministry of Education.</w:t>
      </w:r>
    </w:p>
    <w:p>
      <w:pPr>
        <w:numPr>
          <w:ilvl w:val="0"/>
          <w:numId w:val="1001"/>
        </w:numPr>
        <w:pStyle w:val="Compact"/>
      </w:pPr>
      <w:r>
        <w:t xml:space="preserve">Supervision of administrative support staff, including data entry operators, library coordinators, and examination cell personnel based in Pakistan Karachi.</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Quotation Estimate outlines all costs associated with securing and deploying the Education Administrator for the Pakistan Karachi institution. All monetary values are expressed in Pakistani Rupees (PKR) unless otherwise stated.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 / Duration</w:t>
            </w:r>
          </w:p>
        </w:tc>
        <w:tc>
          <w:tcPr/>
          <w:p>
            <w:pPr>
              <w:pStyle w:val="Compact"/>
              <w:jc w:val="left"/>
            </w:pPr>
            <w:r>
              <w:t xml:space="preserve">Unit Cost (PKR)</w:t>
            </w:r>
          </w:p>
        </w:tc>
        <w:tc>
          <w:tcPr/>
          <w:p>
            <w:pPr>
              <w:pStyle w:val="Compact"/>
              <w:jc w:val="left"/>
            </w:pPr>
            <w:r>
              <w:t xml:space="preserve">Total (PKR)</w:t>
            </w:r>
          </w:p>
        </w:tc>
      </w:tr>
      <w:tr>
        <w:tc>
          <w:tcPr/>
          <w:p>
            <w:pPr>
              <w:pStyle w:val="Compact"/>
              <w:jc w:val="left"/>
            </w:pPr>
            <w:r>
              <w:t xml:space="preserve">Recruitment &amp; Sourcing Fee (Education Administrator, Pakistan Karachi)</w:t>
            </w:r>
          </w:p>
        </w:tc>
        <w:tc>
          <w:tcPr/>
          <w:p>
            <w:pPr>
              <w:pStyle w:val="Compact"/>
              <w:jc w:val="left"/>
            </w:pPr>
            <w:r>
              <w:t xml:space="preserve">1 Position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Background Verification &amp; Credential Authentication</w:t>
            </w:r>
          </w:p>
        </w:tc>
        <w:tc>
          <w:tcPr/>
          <w:p>
            <w:pPr>
              <w:pStyle w:val="Compact"/>
              <w:jc w:val="left"/>
            </w:pPr>
            <w:r>
              <w:t xml:space="preserve">1 Candidate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Onboarding &amp; Orientation Program (Pakistan Karachi Campus)</w:t>
            </w:r>
          </w:p>
        </w:tc>
        <w:tc>
          <w:tcPr/>
          <w:p>
            <w:pPr>
              <w:pStyle w:val="Compact"/>
              <w:jc w:val="left"/>
            </w:pPr>
            <w:r>
              <w:t xml:space="preserve">5 Working Days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Monthly Salary – Education Administrator (Gross)</w:t>
            </w:r>
          </w:p>
        </w:tc>
        <w:tc>
          <w:tcPr/>
          <w:p>
            <w:pPr>
              <w:pStyle w:val="Compact"/>
              <w:jc w:val="left"/>
            </w:pPr>
            <w:r>
              <w:t xml:space="preserve">12 Months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Statutory Contributions (PEPRA, NAPS, Social Security – Pakistan Karachi)</w:t>
            </w:r>
          </w:p>
        </w:tc>
        <w:tc>
          <w:tcPr/>
          <w:p>
            <w:pPr>
              <w:pStyle w:val="Compact"/>
              <w:jc w:val="left"/>
            </w:pPr>
            <w:r>
              <w:t xml:space="preserve">12 Months</w:t>
            </w:r>
          </w:p>
        </w:tc>
        <w:tc>
          <w:tcPr/>
          <w:p>
            <w:pPr>
              <w:pStyle w:val="Compact"/>
              <w:jc w:val="left"/>
            </w:pPr>
            <w:r>
              <w:t xml:space="preserve">21,750</w:t>
            </w:r>
          </w:p>
        </w:tc>
        <w:tc>
          <w:tcPr/>
          <w:p>
            <w:pPr>
              <w:pStyle w:val="Compact"/>
              <w:jc w:val="left"/>
            </w:pPr>
            <w:r>
              <w:t xml:space="preserve">261,000</w:t>
            </w:r>
          </w:p>
        </w:tc>
      </w:tr>
      <w:tr>
        <w:tc>
          <w:tcPr/>
          <w:p>
            <w:pPr>
              <w:pStyle w:val="Compact"/>
              <w:jc w:val="left"/>
            </w:pPr>
            <w:r>
              <w:t xml:space="preserve">Annual Performance Review &amp; Professional Development Allowance</w:t>
            </w:r>
          </w:p>
        </w:tc>
        <w:tc>
          <w:tcPr/>
          <w:p>
            <w:pPr>
              <w:pStyle w:val="Compact"/>
              <w:jc w:val="left"/>
            </w:pPr>
            <w:r>
              <w:t xml:space="preserve">1 Year</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Office Equipment &amp; IT Setup (Laptop, Software Licenses – Pakistan Karachi)</w:t>
            </w:r>
          </w:p>
        </w:tc>
        <w:tc>
          <w:tcPr/>
          <w:p>
            <w:pPr>
              <w:pStyle w:val="Compact"/>
              <w:jc w:val="left"/>
            </w:pPr>
            <w:r>
              <w:t xml:space="preserve">1 Set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Administrative &amp; Processing Charges (Pakistan Karachi Jurisdiction)</w:t>
            </w:r>
          </w:p>
        </w:tc>
        <w:tc>
          <w:tcPr/>
          <w:p>
            <w:pPr>
              <w:pStyle w:val="Compact"/>
              <w:jc w:val="left"/>
            </w:pPr>
            <w:r>
              <w:t xml:space="preserve">1 Instance</w:t>
            </w:r>
          </w:p>
        </w:tc>
        <w:tc>
          <w:tcPr/>
          <w:p>
            <w:pPr>
              <w:pStyle w:val="Compact"/>
              <w:jc w:val="left"/>
            </w:pPr>
            <w:r>
              <w:t xml:space="preserve">35,000</w:t>
            </w:r>
          </w:p>
        </w:tc>
        <w:tc>
          <w:tcPr/>
          <w:p>
            <w:pPr>
              <w:pStyle w:val="Compact"/>
              <w:jc w:val="left"/>
            </w:pPr>
            <w:r>
              <w:t xml:space="preserve">35,000</w:t>
            </w:r>
          </w:p>
        </w:tc>
      </w:tr>
      <w:tr>
        <w:tc>
          <w:tcPr>
            <w:gridSpan w:val="3"/>
          </w:tcPr>
          <w:p>
            <w:pPr>
              <w:pStyle w:val="Compact"/>
              <w:jc w:val="left"/>
            </w:pPr>
            <w:r>
              <w:t xml:space="preserve">Grand Total – Quotation Estimate (Inclusive of All Applicable Taxes)</w:t>
            </w:r>
          </w:p>
        </w:tc>
        <w:tc>
          <w:tcPr/>
          <w:p>
            <w:pPr>
              <w:pStyle w:val="Compact"/>
              <w:jc w:val="left"/>
            </w:pPr>
            <w:r>
              <w:t xml:space="preserve">2,631,000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shall remain valid for a period of thirty (30) calendar days from the date of issue. Beyond this period, the Education Administrator salary benchmarks and Pakistan Karachi cost-of-living adjustments may necessitate a revised Quotation Estimate.</w:t>
      </w:r>
    </w:p>
    <w:p>
      <w:pPr>
        <w:pStyle w:val="BodyText"/>
      </w:pPr>
      <w:r>
        <w:rPr>
          <w:bCs/>
          <w:b/>
        </w:rPr>
        <w:t xml:space="preserve">4.2 Payment Schedule:</w:t>
      </w:r>
      <w:r>
        <w:t xml:space="preserve"> </w:t>
      </w:r>
      <w:r>
        <w:t xml:space="preserve">The recruitment and onboarding fees (Items 1–3 and 8) shall be payable within fourteen (14) days of contract execution. The monthly salary and statutory contributions for the Education Administrator shall be disbursed on the last working day of each calendar month in accordance with Pakistan Karachi labor regulations.</w:t>
      </w:r>
    </w:p>
    <w:p>
      <w:pPr>
        <w:pStyle w:val="BodyText"/>
      </w:pPr>
      <w:r>
        <w:rPr>
          <w:bCs/>
          <w:b/>
        </w:rPr>
        <w:t xml:space="preserve">4.3 Taxation:</w:t>
      </w:r>
      <w:r>
        <w:t xml:space="preserve"> </w:t>
      </w:r>
      <w:r>
        <w:t xml:space="preserve">All amounts in this Quotation Estimate are inclusive of applicable Sales Tax as levied by the Sindh Board of Revenue for services rendered in Pakistan Karachi. Withholding tax on the Education Administrator's salary shall be deducted as per the Federal Board of Revenue (FBR) guidelines.</w:t>
      </w:r>
    </w:p>
    <w:p>
      <w:pPr>
        <w:pStyle w:val="BodyText"/>
      </w:pPr>
      <w:r>
        <w:rPr>
          <w:bCs/>
          <w:b/>
        </w:rPr>
        <w:t xml:space="preserve">4.4 Termination Clause:</w:t>
      </w:r>
      <w:r>
        <w:t xml:space="preserve"> </w:t>
      </w:r>
      <w:r>
        <w:t xml:space="preserve">Either party may terminate the engagement of the Education Administrator with a written notice period of sixty (60) days. In the event of termination before the completion of the first year, a pro-rata adjustment to the Quotation Estimate total shall be calculated and settled within thirty (30) days.</w:t>
      </w:r>
    </w:p>
    <w:p>
      <w:pPr>
        <w:pStyle w:val="BodyText"/>
      </w:pPr>
      <w:r>
        <w:rPr>
          <w:bCs/>
          <w:b/>
        </w:rPr>
        <w:t xml:space="preserve">4.5 Governing Law:</w:t>
      </w:r>
      <w:r>
        <w:t xml:space="preserve"> </w:t>
      </w:r>
      <w:r>
        <w:t xml:space="preserve">This Quotation Estimate and the resulting employment arrangement for the Education Administrator shall be governed by the laws of the Islamic Republic of Pakistan, with jurisdiction vested in the courts of Karachi, Sindh.</w:t>
      </w:r>
    </w:p>
    <w:p>
      <w:pPr>
        <w:pStyle w:val="BodyText"/>
      </w:pPr>
      <w:r>
        <w:rPr>
          <w:bCs/>
          <w:b/>
        </w:rPr>
        <w:t xml:space="preserve">4.6 Confidentiality:</w:t>
      </w:r>
      <w:r>
        <w:t xml:space="preserve"> </w:t>
      </w:r>
      <w:r>
        <w:t xml:space="preserve">All candidate data, institutional records, and financial details contained within this Quotation Estimate pertaining to the Pakistan Karachi institution shall be treated as strictly confidential and shall not be disclosed to third parties without written consent.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the Education Administrator position in Pakistan Karachi and agrees to the financial terms, scope of services, and conditions outlined herein. The Quotation Estimate shall become a binding agreement upon countersignature by both parties.</w:t>
      </w:r>
    </w:p>
    <w:p>
      <w:pPr>
        <w:pStyle w:val="BodyText"/>
      </w:pPr>
      <w:r>
        <w:rPr>
          <w:bCs/>
          <w:b/>
        </w:rPr>
        <w:t xml:space="preserve">For the Client Institution</w:t>
      </w:r>
      <w:r>
        <w:br/>
      </w:r>
      <w:r>
        <w:t xml:space="preserve">Name: ________________________</w:t>
      </w:r>
      <w:r>
        <w:br/>
      </w:r>
      <w:r>
        <w:t xml:space="preserve">Designation: ________________________</w:t>
      </w:r>
      <w:r>
        <w:br/>
      </w:r>
      <w:r>
        <w:t xml:space="preserve">Date: ________________________</w:t>
      </w:r>
    </w:p>
    <w:p>
      <w:pPr>
        <w:pStyle w:val="BodyText"/>
      </w:pPr>
      <w:r>
        <w:rPr>
          <w:bCs/>
          <w:b/>
        </w:rPr>
        <w:t xml:space="preserve">For HR Solutions &amp; Educational Staffing Ltd.</w:t>
      </w:r>
      <w:r>
        <w:br/>
      </w:r>
      <w:r>
        <w:t xml:space="preserve">Name: ________________________</w:t>
      </w:r>
      <w:r>
        <w:br/>
      </w:r>
      <w:r>
        <w:t xml:space="preserve">Designation: Managing Director</w:t>
      </w:r>
      <w:r>
        <w:br/>
      </w:r>
      <w:r>
        <w:t xml:space="preserve">Date: ________________________</w:t>
      </w:r>
    </w:p>
    <w:p>
      <w:pPr>
        <w:pStyle w:val="BodyText"/>
      </w:pPr>
      <w:r>
        <w:rPr>
          <w:bCs/>
          <w:b/>
        </w:rPr>
        <w:t xml:space="preserve">Note:</w:t>
      </w:r>
      <w:r>
        <w:t xml:space="preserve"> </w:t>
      </w:r>
      <w:r>
        <w:t xml:space="preserve">This Quotation Estimate is prepared exclusively for the Education Administrator role within the Pakistan Karachi educational sector. All salary figures reflect the prevailing market rates for qualified Education Administrators in Pakistan Karachi as of June 2025 and are subject to annual revision based on the Pakistan Karachi Consumer Price Index (CPI) and institutional budget approvals.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Pakistan Karachi</dc:title>
  <dc:creator/>
  <dc:language>en</dc:language>
  <cp:keywords/>
  <dcterms:created xsi:type="dcterms:W3CDTF">2026-10-10T06:56:04Z</dcterms:created>
  <dcterms:modified xsi:type="dcterms:W3CDTF">2026-10-10T06:56:04Z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