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Services for Education Administrator Position</w:t>
      </w:r>
    </w:p>
    <w:p>
      <w:pPr>
        <w:pStyle w:val="BodyText"/>
      </w:pPr>
      <w:r>
        <w:t xml:space="preserve">Russia Saint Petersburg | Federal District: Leningrad Oblast</w:t>
      </w:r>
    </w:p>
    <w:p>
      <w:pPr>
        <w:pStyle w:val="BodyText"/>
      </w:pPr>
      <w:r>
        <w:t xml:space="preserve">Document Ref: QTE-SPB-2025-0047</w:t>
      </w:r>
    </w:p>
    <w:bookmarkEnd w:id="20"/>
    <w:p>
      <w:pPr>
        <w:pStyle w:val="BodyText"/>
      </w:pPr>
      <w:r>
        <w:rPr>
          <w:bCs/>
          <w:b/>
        </w:rPr>
        <w:t xml:space="preserve">Prepared By:</w:t>
      </w:r>
      <w:r>
        <w:br/>
      </w:r>
      <w:r>
        <w:t xml:space="preserve">HR Solutions &amp; Educational Staffing Agency</w:t>
      </w:r>
      <w:r>
        <w:br/>
      </w:r>
      <w:r>
        <w:t xml:space="preserve">44 Nevsky Prospekt, Office 12</w:t>
      </w:r>
      <w:r>
        <w:br/>
      </w:r>
      <w:r>
        <w:t xml:space="preserve">Saint Petersburg, 191025, Russia</w:t>
      </w:r>
      <w:r>
        <w:br/>
      </w:r>
      <w:r>
        <w:t xml:space="preserve">Tel: +7 (812) 555-0147</w:t>
      </w:r>
      <w:r>
        <w:br/>
      </w:r>
      <w:r>
        <w:t xml:space="preserve">Email: estimates@hrspagency.ru</w:t>
      </w:r>
    </w:p>
    <w:p>
      <w:pPr>
        <w:pStyle w:val="BodyText"/>
      </w:pPr>
      <w:r>
        <w:rPr>
          <w:bCs/>
          <w:b/>
        </w:rPr>
        <w:t xml:space="preserve">Prepared For:</w:t>
      </w:r>
      <w:r>
        <w:br/>
      </w:r>
      <w:r>
        <w:t xml:space="preserve">Saint Petersburg State University of Economics</w:t>
      </w:r>
      <w:r>
        <w:br/>
      </w:r>
      <w:r>
        <w:t xml:space="preserve">Administrative Division</w:t>
      </w:r>
      <w:r>
        <w:br/>
      </w:r>
      <w:r>
        <w:t xml:space="preserve">21 Vavilova Street</w:t>
      </w:r>
      <w:r>
        <w:br/>
      </w:r>
      <w:r>
        <w:t xml:space="preserve">Saint Petersburg, 199034, Russia</w:t>
      </w:r>
    </w:p>
    <w:p>
      <w:pPr>
        <w:pStyle w:val="BodyText"/>
      </w:pPr>
      <w:r>
        <w:rPr>
          <w:bCs/>
          <w:b/>
        </w:rPr>
        <w:t xml:space="preserve">Date of Issue:</w:t>
      </w:r>
      <w:r>
        <w:t xml:space="preserve"> </w:t>
      </w:r>
      <w:r>
        <w:t xml:space="preserve">15 June 2025</w:t>
      </w:r>
      <w:r>
        <w:br/>
      </w:r>
      <w:r>
        <w:rPr>
          <w:bCs/>
          <w:b/>
        </w:rPr>
        <w:t xml:space="preserve">Quotation Valid Until:</w:t>
      </w:r>
      <w:r>
        <w:t xml:space="preserve"> </w:t>
      </w:r>
      <w:r>
        <w:t xml:space="preserve">15 September 2025</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for professional recruitment and placement services for a full-time</w:t>
      </w:r>
      <w:r>
        <w:t xml:space="preserve"> </w:t>
      </w:r>
      <w:r>
        <w:rPr>
          <w:bCs/>
          <w:b/>
        </w:rPr>
        <w:t xml:space="preserve">Education Administrator</w:t>
      </w:r>
      <w:r>
        <w:t xml:space="preserve"> </w:t>
      </w:r>
      <w:r>
        <w:t xml:space="preserve">position within the Administrative Division of the client institution located in</w:t>
      </w:r>
      <w:r>
        <w:t xml:space="preserve"> </w:t>
      </w:r>
      <w:r>
        <w:rPr>
          <w:bCs/>
          <w:b/>
        </w:rPr>
        <w:t xml:space="preserve">Russia Saint Petersburg</w:t>
      </w:r>
      <w:r>
        <w:t xml:space="preserve">. The scope of this estimate encompasses the complete lifecycle of the recruitment process, including candidate sourcing, screening, interview coordination, background verification, onboarding support, and a 90-day post-placement guarantee period. All services described herein are tailored specifically to the regulatory and operational environment of the Saint Petersburg higher education sector and comply with the Federal Law of the Russian Federation on Education (No. 273-FZ) as well as local municipal employment regulations applicable in Russia Saint Petersburg.</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Job specification development and role profiling for the Education Administrator position, including competency mapping aligned with Saint Petersburg municipal education standards</w:t>
            </w:r>
          </w:p>
        </w:tc>
        <w:tc>
          <w:tcPr/>
          <w:p>
            <w:pPr>
              <w:pStyle w:val="Compact"/>
              <w:jc w:val="left"/>
            </w:pPr>
            <w:r>
              <w:t xml:space="preserve">5 working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Market research and candidate sourcing across the Russia Saint Petersburg metropolitan area, including targeted outreach to graduates of Saint Petersburg State University, Herzen University, and the Russian State University for the Humanities</w:t>
            </w:r>
          </w:p>
        </w:tc>
        <w:tc>
          <w:tcPr/>
          <w:p>
            <w:pPr>
              <w:pStyle w:val="Compact"/>
              <w:jc w:val="left"/>
            </w:pPr>
            <w:r>
              <w:t xml:space="preserve">10 working days</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Initial screening, CV evaluation, and shortlisting of a minimum of 15 qualified Education Administrator candidates with verified academic credentials and administrative experience</w:t>
            </w:r>
          </w:p>
        </w:tc>
        <w:tc>
          <w:tcPr/>
          <w:p>
            <w:pPr>
              <w:pStyle w:val="Compact"/>
              <w:jc w:val="left"/>
            </w:pPr>
            <w:r>
              <w:t xml:space="preserve">7 working days</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04</w:t>
            </w:r>
          </w:p>
        </w:tc>
        <w:tc>
          <w:tcPr/>
          <w:p>
            <w:pPr>
              <w:pStyle w:val="Compact"/>
              <w:jc w:val="left"/>
            </w:pPr>
            <w:r>
              <w:t xml:space="preserve">Conducting structured interviews (two rounds) with the top 5 candidates, including psychometric assessment and situational judgment testing relevant to educational administration in Russia Saint Petersburg</w:t>
            </w:r>
          </w:p>
        </w:tc>
        <w:tc>
          <w:tcPr/>
          <w:p>
            <w:pPr>
              <w:pStyle w:val="Compact"/>
              <w:jc w:val="left"/>
            </w:pPr>
            <w:r>
              <w:t xml:space="preserve">10 working days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Background verification, reference checks, and compliance screening in accordance with Russian Federal Law on Personal Data (No. 152-FZ) and local Saint Petersburg municipal requirements</w:t>
            </w:r>
          </w:p>
        </w:tc>
        <w:tc>
          <w:tcPr/>
          <w:p>
            <w:pPr>
              <w:pStyle w:val="Compact"/>
              <w:jc w:val="left"/>
            </w:pPr>
            <w:r>
              <w:t xml:space="preserve">5 working days</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Offer letter preparation, salary negotiation support, and contract drafting for the Education Administrator role, ensuring alignment with the Collective Agreement of the client institution</w:t>
            </w:r>
          </w:p>
        </w:tc>
        <w:tc>
          <w:tcPr/>
          <w:p>
            <w:pPr>
              <w:pStyle w:val="Compact"/>
              <w:jc w:val="left"/>
            </w:pPr>
            <w:r>
              <w:t xml:space="preserve">3 working days</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Onboarding facilitation, orientation scheduling, and 90-day post-placement monitoring and adjustment support for the newly appointed Education Administrator</w:t>
            </w:r>
          </w:p>
        </w:tc>
        <w:tc>
          <w:tcPr/>
          <w:p>
            <w:pPr>
              <w:pStyle w:val="Compact"/>
              <w:jc w:val="left"/>
            </w:pPr>
            <w:r>
              <w:t xml:space="preserve">90 calendar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Contingency replacement guarantee: if the Education Administrator departs within the 90-day guarantee period, a full re-recruitment cycle at no additional cost</w:t>
            </w:r>
          </w:p>
        </w:tc>
        <w:tc>
          <w:tcPr/>
          <w:p>
            <w:pPr>
              <w:pStyle w:val="Compact"/>
              <w:jc w:val="left"/>
            </w:pPr>
            <w:r>
              <w:t xml:space="preserve">90 calendar days</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Subtotal (RUB)</w:t>
            </w:r>
          </w:p>
        </w:tc>
        <w:tc>
          <w:tcPr/>
          <w:p>
            <w:pPr>
              <w:pStyle w:val="Compact"/>
              <w:jc w:val="left"/>
            </w:pPr>
            <w:r>
              <w:t xml:space="preserve">460,000</w:t>
            </w:r>
          </w:p>
        </w:tc>
      </w:tr>
      <w:tr>
        <w:tc>
          <w:tcPr>
            <w:gridSpan w:val="4"/>
          </w:tcPr>
          <w:p>
            <w:pPr>
              <w:pStyle w:val="Compact"/>
              <w:jc w:val="right"/>
            </w:pPr>
            <w:r>
              <w:t xml:space="preserve">VAT (20% as per Russian Tax Code)</w:t>
            </w:r>
          </w:p>
        </w:tc>
        <w:tc>
          <w:tcPr/>
          <w:p>
            <w:pPr>
              <w:pStyle w:val="Compact"/>
              <w:jc w:val="left"/>
            </w:pPr>
            <w:r>
              <w:t xml:space="preserve">92,000</w:t>
            </w:r>
          </w:p>
        </w:tc>
      </w:tr>
      <w:tr>
        <w:tc>
          <w:tcPr>
            <w:gridSpan w:val="4"/>
          </w:tcPr>
          <w:p>
            <w:pPr>
              <w:pStyle w:val="Compact"/>
              <w:jc w:val="right"/>
            </w:pPr>
            <w:r>
              <w:t xml:space="preserve">TOTAL AMOUNT DUE (RUB)</w:t>
            </w:r>
          </w:p>
        </w:tc>
        <w:tc>
          <w:tcPr/>
          <w:p>
            <w:pPr>
              <w:pStyle w:val="Compact"/>
              <w:jc w:val="left"/>
            </w:pPr>
            <w:r>
              <w:t xml:space="preserve">552,000</w:t>
            </w:r>
          </w:p>
        </w:tc>
      </w:tr>
    </w:tbl>
    <w:bookmarkEnd w:id="22"/>
    <w:bookmarkStart w:id="23" w:name="payment-terms-and-schedule"/>
    <w:p>
      <w:pPr>
        <w:pStyle w:val="Heading2"/>
      </w:pPr>
      <w:r>
        <w:t xml:space="preserve">3. Payment Terms and Schedule</w:t>
      </w:r>
    </w:p>
    <w:p>
      <w:pPr>
        <w:pStyle w:val="FirstParagraph"/>
      </w:pPr>
      <w:r>
        <w:t xml:space="preserve">This Quotation Estimate stipulates the following payment schedule for the Education Administrator recruitment engagement in Russia Saint Petersburg:</w:t>
      </w:r>
    </w:p>
    <w:p>
      <w:pPr>
        <w:pStyle w:val="BodyText"/>
      </w:pPr>
      <w:r>
        <w:rPr>
          <w:bCs/>
          <w:b/>
        </w:rPr>
        <w:t xml:space="preserve">30% advance payment</w:t>
      </w:r>
      <w:r>
        <w:t xml:space="preserve"> </w:t>
      </w:r>
      <w:r>
        <w:t xml:space="preserve">(RUB 165,600) due within 5 business days of mutual acceptance of this estimate and execution of the service agreement.</w:t>
      </w:r>
    </w:p>
    <w:p>
      <w:pPr>
        <w:pStyle w:val="BodyText"/>
      </w:pPr>
      <w:r>
        <w:rPr>
          <w:bCs/>
          <w:b/>
        </w:rPr>
        <w:t xml:space="preserve">40% milestone payment</w:t>
      </w:r>
      <w:r>
        <w:t xml:space="preserve"> </w:t>
      </w:r>
      <w:r>
        <w:t xml:space="preserve">(RUB 220,800) due upon successful completion of the interview and selection phase and issuance of the formal offer to the chosen Education Administrator candidate.</w:t>
      </w:r>
    </w:p>
    <w:p>
      <w:pPr>
        <w:pStyle w:val="BodyText"/>
      </w:pPr>
      <w:r>
        <w:rPr>
          <w:bCs/>
          <w:b/>
        </w:rPr>
        <w:t xml:space="preserve">30% final payment</w:t>
      </w:r>
      <w:r>
        <w:t xml:space="preserve"> </w:t>
      </w:r>
      <w:r>
        <w:t xml:space="preserve">(RUB 165,600) due upon the successful completion of the 90-day onboarding and post-placement guarantee period.</w:t>
      </w:r>
    </w:p>
    <w:p>
      <w:pPr>
        <w:pStyle w:val="BodyText"/>
      </w:pPr>
      <w:r>
        <w:t xml:space="preserve">All payments shall be made via bank transfer to the agency's designated account at Sberbank, Saint Petersburg branch. Invoices will be issued in accordance with Russian accounting standards (RAS) and will include the applicable VAT registration number.</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90 calendar days from the date of issue. Beyond this period, all rates and terms are subject to revision based on prevailing market conditions in the Russia Saint Petersburg professional services sector.</w:t>
      </w:r>
    </w:p>
    <w:p>
      <w:pPr>
        <w:pStyle w:val="BodyText"/>
      </w:pPr>
      <w:r>
        <w:rPr>
          <w:bCs/>
          <w:b/>
        </w:rPr>
        <w:t xml:space="preserve">4.2</w:t>
      </w:r>
      <w:r>
        <w:t xml:space="preserve"> </w:t>
      </w:r>
      <w:r>
        <w:t xml:space="preserve">The agency warrants that all candidates presented for the Education Administrator role will hold a minimum of a Bachelor's degree in Education Management, Public Administration, or a closely related discipline, and possess a minimum of three (3) years of progressive administrative experience in an educational institution.</w:t>
      </w:r>
    </w:p>
    <w:p>
      <w:pPr>
        <w:pStyle w:val="BodyText"/>
      </w:pPr>
      <w:r>
        <w:rPr>
          <w:bCs/>
          <w:b/>
        </w:rPr>
        <w:t xml:space="preserve">4.3</w:t>
      </w:r>
      <w:r>
        <w:t xml:space="preserve"> </w:t>
      </w:r>
      <w:r>
        <w:t xml:space="preserve">All personal data collected during the recruitment process shall be processed in strict compliance with Federal Law No. 152-FZ "On Personal Data" and stored on servers physically located within the Russian Federation, specifically in the Saint Petersburg data center region.</w:t>
      </w:r>
    </w:p>
    <w:p>
      <w:pPr>
        <w:pStyle w:val="BodyText"/>
      </w:pPr>
      <w:r>
        <w:rPr>
          <w:bCs/>
          <w:b/>
        </w:rPr>
        <w:t xml:space="preserve">4.4</w:t>
      </w:r>
      <w:r>
        <w:t xml:space="preserve"> </w:t>
      </w:r>
      <w:r>
        <w:t xml:space="preserve">The agency shall not be liable for any employment disputes, performance issues, or contractual matters arising between the client institution and the appointed Education Administrator after the 90-day guarantee period has expired.</w:t>
      </w:r>
    </w:p>
    <w:p>
      <w:pPr>
        <w:pStyle w:val="BodyText"/>
      </w:pPr>
      <w:r>
        <w:rPr>
          <w:bCs/>
          <w:b/>
        </w:rPr>
        <w:t xml:space="preserve">4.5</w:t>
      </w:r>
      <w:r>
        <w:t xml:space="preserve"> </w:t>
      </w:r>
      <w:r>
        <w:t xml:space="preserve">Any changes to the scope of services outlined in this estimate must be agreed upon in writing by both parties and will be subject to a supplementary Quotation Estimate addendum.</w:t>
      </w:r>
    </w:p>
    <w:p>
      <w:pPr>
        <w:pStyle w:val="BodyText"/>
      </w:pPr>
      <w:r>
        <w:rPr>
          <w:bCs/>
          <w:b/>
        </w:rPr>
        <w:t xml:space="preserve">4.6</w:t>
      </w:r>
      <w:r>
        <w:t xml:space="preserve"> </w:t>
      </w:r>
      <w:r>
        <w:t xml:space="preserve">This engagement is governed by the Civil Code of the Russian Federation and applicable Saint Petersburg municipal regulations. Disputes shall be resolved through the Arbitration Court of Saint Petersburg and Leningrad Oblast.</w:t>
      </w:r>
    </w:p>
    <w:p>
      <w:pPr>
        <w:pStyle w:val="BodyText"/>
      </w:pPr>
      <w:r>
        <w:rPr>
          <w:bCs/>
          <w:b/>
        </w:rPr>
        <w:t xml:space="preserve">Note:</w:t>
      </w:r>
      <w:r>
        <w:t xml:space="preserve"> </w:t>
      </w:r>
      <w:r>
        <w:t xml:space="preserve">The estimated annual salary range for the Education Administrator position in Russia Saint Petersburg, as referenced in this Quotation Estimate, is between RUB 95,000 and RUB 140,000 per month (gross), depending on the candidate's seniority, institutional size, and specific administrative responsibilities. This figure is provided for the client's internal budgeting purposes only and does not form part of the agency's service fee.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financial obligations set forth in this Quotation Estimate for the Education Administrator recruitment services in Russia Saint Petersburg.</w:t>
      </w:r>
    </w:p>
    <w:p>
      <w:pPr>
        <w:pStyle w:val="BodyText"/>
      </w:pPr>
      <w:r>
        <w:rPr>
          <w:bCs/>
          <w:b/>
        </w:rPr>
        <w:t xml:space="preserve">For the Agency:</w:t>
      </w:r>
      <w:r>
        <w:br/>
      </w:r>
      <w:r>
        <w:t xml:space="preserve">HR Solutions &amp; Educational Staffing Agency</w:t>
      </w:r>
    </w:p>
    <w:p>
      <w:pPr>
        <w:pStyle w:val="BodyText"/>
      </w:pPr>
      <w:r>
        <w:t xml:space="preserve">Name: _______________________</w:t>
      </w:r>
      <w:r>
        <w:br/>
      </w:r>
      <w:r>
        <w:t xml:space="preserve">Title: Director of Operations</w:t>
      </w:r>
      <w:r>
        <w:br/>
      </w:r>
      <w:r>
        <w:t xml:space="preserve">Signature: _______________________</w:t>
      </w:r>
      <w:r>
        <w:br/>
      </w:r>
      <w:r>
        <w:t xml:space="preserve">Date: _______________________</w:t>
      </w:r>
      <w:r>
        <w:br/>
      </w:r>
      <w:r>
        <w:t xml:space="preserve">Company Seal:</w:t>
      </w:r>
    </w:p>
    <w:p>
      <w:pPr>
        <w:pStyle w:val="BodyText"/>
      </w:pPr>
      <w:r>
        <w:rPr>
          <w:bCs/>
          <w:b/>
        </w:rPr>
        <w:t xml:space="preserve">For the Client:</w:t>
      </w:r>
      <w:r>
        <w:br/>
      </w:r>
      <w:r>
        <w:t xml:space="preserve">Saint Petersburg State University of Economics</w:t>
      </w:r>
    </w:p>
    <w:p>
      <w:pPr>
        <w:pStyle w:val="BodyText"/>
      </w:pPr>
      <w:r>
        <w:t xml:space="preserve">Name: _______________________</w:t>
      </w:r>
      <w:r>
        <w:br/>
      </w:r>
      <w:r>
        <w:t xml:space="preserve">Title: Head of Administrative Division</w:t>
      </w:r>
      <w:r>
        <w:br/>
      </w:r>
      <w:r>
        <w:t xml:space="preserve">Signature: _______________________</w:t>
      </w:r>
      <w:r>
        <w:br/>
      </w:r>
      <w:r>
        <w:t xml:space="preserve">Date: _______________________</w:t>
      </w:r>
      <w:r>
        <w:br/>
      </w:r>
      <w:r>
        <w:t xml:space="preserve">Company Seal:</w:t>
      </w:r>
    </w:p>
    <w:p>
      <w:pPr>
        <w:pStyle w:val="BodyText"/>
      </w:pPr>
      <w:r>
        <w:t xml:space="preserve">This Quotation Estimate document (Ref: QTE-SPB-2025-0047) is issued exclusively for the Education Administrator recruitment engagement in Russia Saint Petersburg. Unauthorized reproduction or distribution is prohibited. © 2025 HR Solutions &amp; Educational Staffing Agency, Saint Petersburg, Russia.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Russia Saint Petersburg</dc:title>
  <dc:creator/>
  <dc:language>en</dc:language>
  <cp:keywords/>
  <dcterms:created xsi:type="dcterms:W3CDTF">2026-10-10T06:30:16Z</dcterms:created>
  <dcterms:modified xsi:type="dcterms:W3CDTF">2026-10-10T06:30:16Z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