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meridian-education-services-ltd"/>
    <w:p>
      <w:pPr>
        <w:pStyle w:val="Heading1"/>
      </w:pPr>
      <w:r>
        <w:t xml:space="preserve">Meridian Education Services Ltd</w:t>
      </w:r>
    </w:p>
    <w:p>
      <w:pPr>
        <w:pStyle w:val="FirstParagraph"/>
      </w:pPr>
      <w:r>
        <w:t xml:space="preserve">142 Corporation Street, Birmingham, B4 7BY, United Kingdom</w:t>
      </w:r>
    </w:p>
    <w:p>
      <w:pPr>
        <w:pStyle w:val="BodyText"/>
      </w:pPr>
      <w:r>
        <w:t xml:space="preserve">Tel: +44 (0)121 496 0000 | Email: enquiries@meridianedu.co.uk</w:t>
      </w:r>
    </w:p>
    <w:p>
      <w:pPr>
        <w:pStyle w:val="BodyText"/>
      </w:pPr>
      <w:r>
        <w:t xml:space="preserve">Company Reg. No: 08765432 | VAT No: GB 123 4567 89</w:t>
      </w:r>
    </w:p>
    <w:bookmarkEnd w:id="20"/>
    <w:bookmarkStart w:id="21" w:name="quotation-estimate"/>
    <w:p>
      <w:pPr>
        <w:pStyle w:val="Heading2"/>
      </w:pPr>
      <w:r>
        <w:t xml:space="preserve">QUOTATION ESTIMATE</w:t>
      </w:r>
    </w:p>
    <w:p>
      <w:pPr>
        <w:pStyle w:val="FirstParagraph"/>
      </w:pPr>
      <w:r>
        <w:t xml:space="preserve">Reference: QES/2025/EDU/0472</w:t>
      </w:r>
    </w:p>
    <w:p>
      <w:pPr>
        <w:pStyle w:val="BodyText"/>
      </w:pPr>
      <w:r>
        <w:t xml:space="preserve">Date Issued: 12 June 2025</w:t>
      </w:r>
    </w:p>
    <w:p>
      <w:pPr>
        <w:pStyle w:val="BodyText"/>
      </w:pPr>
      <w:r>
        <w:t xml:space="preserve">Valid Until: 12 July 2025</w:t>
      </w:r>
    </w:p>
    <w:bookmarkEnd w:id="21"/>
    <w:bookmarkStart w:id="22" w:name="client-details"/>
    <w:p>
      <w:pPr>
        <w:pStyle w:val="Heading3"/>
      </w:pPr>
      <w:r>
        <w:t xml:space="preserve">1. Client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Birmingham Metropolitan Education Trust</w:t>
            </w:r>
          </w:p>
        </w:tc>
      </w:tr>
      <w:tr>
        <w:tc>
          <w:tcPr/>
          <w:p>
            <w:pPr>
              <w:pStyle w:val="Compact"/>
              <w:jc w:val="left"/>
            </w:pPr>
            <w:r>
              <w:rPr>
                <w:bCs/>
                <w:b/>
              </w:rPr>
              <w:t xml:space="preserve">Address:</w:t>
            </w:r>
          </w:p>
        </w:tc>
        <w:tc>
          <w:tcPr/>
          <w:p>
            <w:pPr>
              <w:pStyle w:val="Compact"/>
              <w:jc w:val="left"/>
            </w:pPr>
            <w:r>
              <w:t xml:space="preserve">28 Broad Street, Birmingham, B15 1AA, United Kingdom</w:t>
            </w:r>
          </w:p>
        </w:tc>
      </w:tr>
      <w:tr>
        <w:tc>
          <w:tcPr/>
          <w:p>
            <w:pPr>
              <w:pStyle w:val="Compact"/>
              <w:jc w:val="left"/>
            </w:pPr>
            <w:r>
              <w:rPr>
                <w:bCs/>
                <w:b/>
              </w:rPr>
              <w:t xml:space="preserve">Contact Person:</w:t>
            </w:r>
          </w:p>
        </w:tc>
        <w:tc>
          <w:tcPr/>
          <w:p>
            <w:pPr>
              <w:pStyle w:val="Compact"/>
              <w:jc w:val="left"/>
            </w:pPr>
            <w:r>
              <w:t xml:space="preserve">Dr. Sarah Whitfield, Head of Operations</w:t>
            </w:r>
          </w:p>
        </w:tc>
      </w:tr>
      <w:tr>
        <w:tc>
          <w:tcPr/>
          <w:p>
            <w:pPr>
              <w:pStyle w:val="Compact"/>
              <w:jc w:val="left"/>
            </w:pPr>
            <w:r>
              <w:rPr>
                <w:bCs/>
                <w:b/>
              </w:rPr>
              <w:t xml:space="preserve">Email:</w:t>
            </w:r>
          </w:p>
        </w:tc>
        <w:tc>
          <w:tcPr/>
          <w:p>
            <w:pPr>
              <w:pStyle w:val="Compact"/>
              <w:jc w:val="left"/>
            </w:pPr>
            <w:r>
              <w:t xml:space="preserve">s.whitfield@bmtrust.org.uk</w:t>
            </w:r>
          </w:p>
        </w:tc>
      </w:tr>
      <w:tr>
        <w:tc>
          <w:tcPr/>
          <w:p>
            <w:pPr>
              <w:pStyle w:val="Compact"/>
              <w:jc w:val="left"/>
            </w:pPr>
            <w:r>
              <w:rPr>
                <w:bCs/>
                <w:b/>
              </w:rPr>
              <w:t xml:space="preserve">Telephone:</w:t>
            </w:r>
          </w:p>
        </w:tc>
        <w:tc>
          <w:tcPr/>
          <w:p>
            <w:pPr>
              <w:pStyle w:val="Compact"/>
              <w:jc w:val="left"/>
            </w:pPr>
            <w:r>
              <w:t xml:space="preserve">+44 (0)121 642 3300</w:t>
            </w:r>
          </w:p>
        </w:tc>
      </w:tr>
    </w:tbl>
    <w:bookmarkEnd w:id="22"/>
    <w:bookmarkStart w:id="23" w:name="purpose-of-this-quotation-estimate"/>
    <w:p>
      <w:pPr>
        <w:pStyle w:val="Heading3"/>
      </w:pPr>
      <w:r>
        <w:t xml:space="preserve">2. Purpose of This Quotation Estimate</w:t>
      </w:r>
    </w:p>
    <w:p>
      <w:pPr>
        <w:pStyle w:val="FirstParagraph"/>
      </w:pPr>
      <w:r>
        <w:t xml:space="preserve">This</w:t>
      </w:r>
      <w:r>
        <w:t xml:space="preserve"> </w:t>
      </w:r>
      <w:r>
        <w:t xml:space="preserve">Quotation Estimate</w:t>
      </w:r>
      <w:r>
        <w:t xml:space="preserve"> </w:t>
      </w:r>
      <w:r>
        <w:t xml:space="preserve">has been prepared by Meridian Education Services Ltd in response to the formal request for a comprehensive staffing solution for the role of</w:t>
      </w:r>
      <w:r>
        <w:t xml:space="preserve"> </w:t>
      </w:r>
      <w:r>
        <w:t xml:space="preserve">Education Administrator</w:t>
      </w:r>
      <w:r>
        <w:t xml:space="preserve"> </w:t>
      </w:r>
      <w:r>
        <w:t xml:space="preserve">within the Birmingham Metropolitan Education Trust. The Trust operates across multiple school sites in the</w:t>
      </w:r>
      <w:r>
        <w:t xml:space="preserve"> </w:t>
      </w:r>
      <w:r>
        <w:t xml:space="preserve">United Kingdom Birmingham</w:t>
      </w:r>
      <w:r>
        <w:t xml:space="preserve"> </w:t>
      </w:r>
      <w:r>
        <w:t xml:space="preserve">metropolitan area and requires a dedicated, experienced professional to manage administrative operations, student records, compliance documentation, and day-to-day coordination of educational programmes.</w:t>
      </w:r>
    </w:p>
    <w:p>
      <w:pPr>
        <w:pStyle w:val="BodyText"/>
      </w:pPr>
      <w:r>
        <w:t xml:space="preserve">This document sets out the full scope of services, the associated costs, and the terms under which Meridian Education Services Ltd will supply and manage the</w:t>
      </w:r>
      <w:r>
        <w:t xml:space="preserve"> </w:t>
      </w:r>
      <w:r>
        <w:t xml:space="preserve">Education Administrator</w:t>
      </w:r>
      <w:r>
        <w:t xml:space="preserve"> </w:t>
      </w:r>
      <w:r>
        <w:t xml:space="preserve">placement. All figures are quoted in British Pounds Sterling (GBP) and are inclusive of applicable Value Added Tax (VAT) at the current rate of 20%, in accordance with the regulations of the United Kingdom.</w:t>
      </w:r>
    </w:p>
    <w:bookmarkEnd w:id="23"/>
    <w:bookmarkStart w:id="24" w:name="Xe6b269731e030716c037263561e6fc5ede49829"/>
    <w:p>
      <w:pPr>
        <w:pStyle w:val="Heading3"/>
      </w:pPr>
      <w:r>
        <w:t xml:space="preserve">3. Scope of Services – Education Administrator Role</w:t>
      </w:r>
    </w:p>
    <w:p>
      <w:pPr>
        <w:pStyle w:val="FirstParagraph"/>
      </w:pPr>
      <w:r>
        <w:t xml:space="preserve">The</w:t>
      </w:r>
      <w:r>
        <w:t xml:space="preserve"> </w:t>
      </w:r>
      <w:r>
        <w:t xml:space="preserve">Education Administrator</w:t>
      </w:r>
      <w:r>
        <w:t xml:space="preserve"> </w:t>
      </w:r>
      <w:r>
        <w:t xml:space="preserve">engaged under this</w:t>
      </w:r>
      <w:r>
        <w:t xml:space="preserve"> </w:t>
      </w:r>
      <w:r>
        <w:t xml:space="preserve">Quotation Estimate</w:t>
      </w:r>
      <w:r>
        <w:t xml:space="preserve"> </w:t>
      </w:r>
      <w:r>
        <w:t xml:space="preserve">will be responsible for the following duties across all Trust sites located in</w:t>
      </w:r>
      <w:r>
        <w:t xml:space="preserve"> </w:t>
      </w:r>
      <w:r>
        <w:t xml:space="preserve">United Kingdom Birmingham</w:t>
      </w:r>
      <w:r>
        <w:t xml:space="preserve">:</w:t>
      </w:r>
    </w:p>
    <w:p>
      <w:pPr>
        <w:numPr>
          <w:ilvl w:val="0"/>
          <w:numId w:val="1001"/>
        </w:numPr>
        <w:pStyle w:val="Compact"/>
      </w:pPr>
      <w:r>
        <w:t xml:space="preserve">Management and maintenance of student records, enrolment databases, and attendance registers in full compliance with UK data protection legislation (GDPR) and the Department for Education's statutory requirements.</w:t>
      </w:r>
    </w:p>
    <w:p>
      <w:pPr>
        <w:numPr>
          <w:ilvl w:val="0"/>
          <w:numId w:val="1001"/>
        </w:numPr>
        <w:pStyle w:val="Compact"/>
      </w:pPr>
      <w:r>
        <w:t xml:space="preserve">Coordination of timetabling, room allocations, and resource scheduling for all academic and extracurricular programmes delivered at the Trust's Birmingham-based facilities.</w:t>
      </w:r>
    </w:p>
    <w:p>
      <w:pPr>
        <w:numPr>
          <w:ilvl w:val="0"/>
          <w:numId w:val="1001"/>
        </w:numPr>
        <w:pStyle w:val="Compact"/>
      </w:pPr>
      <w:r>
        <w:t xml:space="preserve">Preparation and processing of all administrative correspondence, including parent communications, Ofsted inspection documentation, and inter-departmental memos.</w:t>
      </w:r>
    </w:p>
    <w:p>
      <w:pPr>
        <w:numPr>
          <w:ilvl w:val="0"/>
          <w:numId w:val="1001"/>
        </w:numPr>
        <w:pStyle w:val="Compact"/>
      </w:pPr>
      <w:r>
        <w:t xml:space="preserve">Management of the annual budget allocation for administrative supplies, ensuring expenditure is tracked, reported, and reconciled in line with the Trust's financial governance framework.</w:t>
      </w:r>
    </w:p>
    <w:p>
      <w:pPr>
        <w:numPr>
          <w:ilvl w:val="0"/>
          <w:numId w:val="1001"/>
        </w:numPr>
        <w:pStyle w:val="Compact"/>
      </w:pPr>
      <w:r>
        <w:t xml:space="preserve">Liaison with local authority bodies, including Birmingham City Council's Education Department, to ensure all regulatory filings and statutory returns are submitted within prescribed deadlines.</w:t>
      </w:r>
    </w:p>
    <w:p>
      <w:pPr>
        <w:numPr>
          <w:ilvl w:val="0"/>
          <w:numId w:val="1001"/>
        </w:numPr>
        <w:pStyle w:val="Compact"/>
      </w:pPr>
      <w:r>
        <w:t xml:space="preserve">Support for the Head of Operations in organising staff development days, parent-teacher evenings, and community engagement events held across the</w:t>
      </w:r>
      <w:r>
        <w:t xml:space="preserve"> </w:t>
      </w:r>
      <w:r>
        <w:t xml:space="preserve">United Kingdom Birmingham</w:t>
      </w:r>
      <w:r>
        <w:t xml:space="preserve"> </w:t>
      </w:r>
      <w:r>
        <w:t xml:space="preserve">area.</w:t>
      </w:r>
    </w:p>
    <w:p>
      <w:pPr>
        <w:numPr>
          <w:ilvl w:val="0"/>
          <w:numId w:val="1001"/>
        </w:numPr>
        <w:pStyle w:val="Compact"/>
      </w:pPr>
      <w:r>
        <w:t xml:space="preserve">Oversight of the Trust's document management system, ensuring version control, secure archiving, and timely disposal in accordance with the UK's Records Management Code of Practice.</w:t>
      </w:r>
    </w:p>
    <w:bookmarkEnd w:id="24"/>
    <w:bookmarkStart w:id="25" w:name="financial-breakdown"/>
    <w:p>
      <w:pPr>
        <w:pStyle w:val="Heading3"/>
      </w:pPr>
      <w:r>
        <w:t xml:space="preserve">4.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Education Administrator – Annual Salary (Grade 6, Birmingham Pay Scale)</w:t>
            </w:r>
          </w:p>
        </w:tc>
        <w:tc>
          <w:tcPr/>
          <w:p>
            <w:pPr>
              <w:pStyle w:val="Compact"/>
              <w:jc w:val="left"/>
            </w:pPr>
            <w:r>
              <w:t xml:space="preserve">Year</w:t>
            </w:r>
          </w:p>
        </w:tc>
        <w:tc>
          <w:tcPr/>
          <w:p>
            <w:pPr>
              <w:pStyle w:val="Compact"/>
              <w:jc w:val="left"/>
            </w:pPr>
            <w:r>
              <w:t xml:space="preserve">38,500.00</w:t>
            </w:r>
          </w:p>
        </w:tc>
        <w:tc>
          <w:tcPr/>
          <w:p>
            <w:pPr>
              <w:pStyle w:val="Compact"/>
              <w:jc w:val="left"/>
            </w:pPr>
            <w:r>
              <w:t xml:space="preserve">1</w:t>
            </w:r>
          </w:p>
        </w:tc>
        <w:tc>
          <w:tcPr/>
          <w:p>
            <w:pPr>
              <w:pStyle w:val="Compact"/>
              <w:jc w:val="left"/>
            </w:pPr>
            <w:r>
              <w:t xml:space="preserve">38,500.00</w:t>
            </w:r>
          </w:p>
        </w:tc>
      </w:tr>
      <w:tr>
        <w:tc>
          <w:tcPr/>
          <w:p>
            <w:pPr>
              <w:pStyle w:val="Compact"/>
              <w:jc w:val="left"/>
            </w:pPr>
            <w:r>
              <w:t xml:space="preserve">Employer's National Insurance Contributions (13.8%)</w:t>
            </w:r>
          </w:p>
        </w:tc>
        <w:tc>
          <w:tcPr/>
          <w:p>
            <w:pPr>
              <w:pStyle w:val="Compact"/>
              <w:jc w:val="left"/>
            </w:pPr>
            <w:r>
              <w:t xml:space="preserve">Year</w:t>
            </w:r>
          </w:p>
        </w:tc>
        <w:tc>
          <w:tcPr/>
          <w:p>
            <w:pPr>
              <w:pStyle w:val="Compact"/>
              <w:jc w:val="left"/>
            </w:pPr>
            <w:r>
              <w:t xml:space="preserve">4,713.00</w:t>
            </w:r>
          </w:p>
        </w:tc>
        <w:tc>
          <w:tcPr/>
          <w:p>
            <w:pPr>
              <w:pStyle w:val="Compact"/>
              <w:jc w:val="left"/>
            </w:pPr>
            <w:r>
              <w:t xml:space="preserve">1</w:t>
            </w:r>
          </w:p>
        </w:tc>
        <w:tc>
          <w:tcPr/>
          <w:p>
            <w:pPr>
              <w:pStyle w:val="Compact"/>
              <w:jc w:val="left"/>
            </w:pPr>
            <w:r>
              <w:t xml:space="preserve">4,713.00</w:t>
            </w:r>
          </w:p>
        </w:tc>
      </w:tr>
      <w:tr>
        <w:tc>
          <w:tcPr/>
          <w:p>
            <w:pPr>
              <w:pStyle w:val="Compact"/>
              <w:jc w:val="left"/>
            </w:pPr>
            <w:r>
              <w:t xml:space="preserve">Pension Contributions (Employer – 5% minimum, Birmingham scheme)</w:t>
            </w:r>
          </w:p>
        </w:tc>
        <w:tc>
          <w:tcPr/>
          <w:p>
            <w:pPr>
              <w:pStyle w:val="Compact"/>
              <w:jc w:val="left"/>
            </w:pPr>
            <w:r>
              <w:t xml:space="preserve">Year</w:t>
            </w:r>
          </w:p>
        </w:tc>
        <w:tc>
          <w:tcPr/>
          <w:p>
            <w:pPr>
              <w:pStyle w:val="Compact"/>
              <w:jc w:val="left"/>
            </w:pPr>
            <w:r>
              <w:t xml:space="preserve">1,925.00</w:t>
            </w:r>
          </w:p>
        </w:tc>
        <w:tc>
          <w:tcPr/>
          <w:p>
            <w:pPr>
              <w:pStyle w:val="Compact"/>
              <w:jc w:val="left"/>
            </w:pPr>
            <w:r>
              <w:t xml:space="preserve">1</w:t>
            </w:r>
          </w:p>
        </w:tc>
        <w:tc>
          <w:tcPr/>
          <w:p>
            <w:pPr>
              <w:pStyle w:val="Compact"/>
              <w:jc w:val="left"/>
            </w:pPr>
            <w:r>
              <w:t xml:space="preserve">1,925.00</w:t>
            </w:r>
          </w:p>
        </w:tc>
      </w:tr>
      <w:tr>
        <w:tc>
          <w:tcPr/>
          <w:p>
            <w:pPr>
              <w:pStyle w:val="Compact"/>
              <w:jc w:val="left"/>
            </w:pPr>
            <w:r>
              <w:t xml:space="preserve">Recruitment, Onboarding &amp; Induction (Birmingham-based)</w:t>
            </w:r>
          </w:p>
        </w:tc>
        <w:tc>
          <w:tcPr/>
          <w:p>
            <w:pPr>
              <w:pStyle w:val="Compact"/>
              <w:jc w:val="left"/>
            </w:pPr>
            <w:r>
              <w:t xml:space="preserve">One-off</w:t>
            </w:r>
          </w:p>
        </w:tc>
        <w:tc>
          <w:tcPr/>
          <w:p>
            <w:pPr>
              <w:pStyle w:val="Compact"/>
              <w:jc w:val="left"/>
            </w:pPr>
            <w:r>
              <w:t xml:space="preserve">2,450.00</w:t>
            </w:r>
          </w:p>
        </w:tc>
        <w:tc>
          <w:tcPr/>
          <w:p>
            <w:pPr>
              <w:pStyle w:val="Compact"/>
              <w:jc w:val="left"/>
            </w:pPr>
            <w:r>
              <w:t xml:space="preserve">1</w:t>
            </w:r>
          </w:p>
        </w:tc>
        <w:tc>
          <w:tcPr/>
          <w:p>
            <w:pPr>
              <w:pStyle w:val="Compact"/>
              <w:jc w:val="left"/>
            </w:pPr>
            <w:r>
              <w:t xml:space="preserve">2,450.00</w:t>
            </w:r>
          </w:p>
        </w:tc>
      </w:tr>
      <w:tr>
        <w:tc>
          <w:tcPr/>
          <w:p>
            <w:pPr>
              <w:pStyle w:val="Compact"/>
              <w:jc w:val="left"/>
            </w:pPr>
            <w:r>
              <w:t xml:space="preserve">Annual Professional Development &amp; CPD Allowance</w:t>
            </w:r>
          </w:p>
        </w:tc>
        <w:tc>
          <w:tcPr/>
          <w:p>
            <w:pPr>
              <w:pStyle w:val="Compact"/>
              <w:jc w:val="left"/>
            </w:pPr>
            <w:r>
              <w:t xml:space="preserve">Year</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Administrative Software Licence (SIS &amp; Document Management)</w:t>
            </w:r>
          </w:p>
        </w:tc>
        <w:tc>
          <w:tcPr/>
          <w:p>
            <w:pPr>
              <w:pStyle w:val="Compact"/>
              <w:jc w:val="left"/>
            </w:pPr>
            <w:r>
              <w:t xml:space="preserve">Year</w:t>
            </w:r>
          </w:p>
        </w:tc>
        <w:tc>
          <w:tcPr/>
          <w:p>
            <w:pPr>
              <w:pStyle w:val="Compact"/>
              <w:jc w:val="left"/>
            </w:pPr>
            <w:r>
              <w:t xml:space="preserve">3,600.00</w:t>
            </w:r>
          </w:p>
        </w:tc>
        <w:tc>
          <w:tcPr/>
          <w:p>
            <w:pPr>
              <w:pStyle w:val="Compact"/>
              <w:jc w:val="left"/>
            </w:pPr>
            <w:r>
              <w:t xml:space="preserve">1</w:t>
            </w:r>
          </w:p>
        </w:tc>
        <w:tc>
          <w:tcPr/>
          <w:p>
            <w:pPr>
              <w:pStyle w:val="Compact"/>
              <w:jc w:val="left"/>
            </w:pPr>
            <w:r>
              <w:t xml:space="preserve">3,600.00</w:t>
            </w:r>
          </w:p>
        </w:tc>
      </w:tr>
      <w:tr>
        <w:tc>
          <w:tcPr/>
          <w:p>
            <w:pPr>
              <w:pStyle w:val="Compact"/>
              <w:jc w:val="left"/>
            </w:pPr>
            <w:r>
              <w:t xml:space="preserve">Workstation, Peripherals &amp; Office Equipment (Birmingham office)</w:t>
            </w:r>
          </w:p>
        </w:tc>
        <w:tc>
          <w:tcPr/>
          <w:p>
            <w:pPr>
              <w:pStyle w:val="Compact"/>
              <w:jc w:val="left"/>
            </w:pPr>
            <w:r>
              <w:t xml:space="preserve">One-off</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Management &amp; Supervision Fee (Meridian Education Services)</w:t>
            </w:r>
          </w:p>
        </w:tc>
        <w:tc>
          <w:tcPr/>
          <w:p>
            <w:pPr>
              <w:pStyle w:val="Compact"/>
              <w:jc w:val="left"/>
            </w:pPr>
            <w:r>
              <w:t xml:space="preserve">Year</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Public Liability &amp; Professional Indemnity Insurance</w:t>
            </w:r>
          </w:p>
        </w:tc>
        <w:tc>
          <w:tcPr/>
          <w:p>
            <w:pPr>
              <w:pStyle w:val="Compact"/>
              <w:jc w:val="left"/>
            </w:pPr>
            <w:r>
              <w:t xml:space="preserve">Year</w:t>
            </w:r>
          </w:p>
        </w:tc>
        <w:tc>
          <w:tcPr/>
          <w:p>
            <w:pPr>
              <w:pStyle w:val="Compact"/>
              <w:jc w:val="left"/>
            </w:pPr>
            <w:r>
              <w:t xml:space="preserve">980.00</w:t>
            </w:r>
          </w:p>
        </w:tc>
        <w:tc>
          <w:tcPr/>
          <w:p>
            <w:pPr>
              <w:pStyle w:val="Compact"/>
              <w:jc w:val="left"/>
            </w:pPr>
            <w:r>
              <w:t xml:space="preserve">1</w:t>
            </w:r>
          </w:p>
        </w:tc>
        <w:tc>
          <w:tcPr/>
          <w:p>
            <w:pPr>
              <w:pStyle w:val="Compact"/>
              <w:jc w:val="left"/>
            </w:pPr>
            <w:r>
              <w:t xml:space="preserve">980.00</w:t>
            </w:r>
          </w:p>
        </w:tc>
      </w:tr>
      <w:tr>
        <w:tc>
          <w:tcPr/>
          <w:p>
            <w:pPr>
              <w:pStyle w:val="Compact"/>
              <w:jc w:val="left"/>
            </w:pPr>
            <w:r>
              <w:rPr>
                <w:bCs/>
                <w:b/>
              </w:rPr>
              <w:t xml:space="preserve">Subtotal (Excluding VAT)</w:t>
            </w:r>
          </w:p>
        </w:tc>
        <w:tc>
          <w:tcPr/>
          <w:p>
            <w:pPr>
              <w:pStyle w:val="Compact"/>
            </w:pPr>
          </w:p>
        </w:tc>
        <w:tc>
          <w:tcPr/>
          <w:p>
            <w:pPr>
              <w:pStyle w:val="Compact"/>
            </w:pPr>
          </w:p>
        </w:tc>
        <w:tc>
          <w:tcPr/>
          <w:p>
            <w:pPr>
              <w:pStyle w:val="Compact"/>
            </w:pPr>
          </w:p>
        </w:tc>
        <w:tc>
          <w:tcPr/>
          <w:p>
            <w:pPr>
              <w:pStyle w:val="Compact"/>
              <w:jc w:val="left"/>
            </w:pPr>
            <w:r>
              <w:rPr>
                <w:bCs/>
                <w:b/>
              </w:rPr>
              <w:t xml:space="preserve">60,418.00</w:t>
            </w:r>
          </w:p>
        </w:tc>
      </w:tr>
      <w:tr>
        <w:tc>
          <w:tcPr/>
          <w:p>
            <w:pPr>
              <w:pStyle w:val="Compact"/>
              <w:jc w:val="left"/>
            </w:pPr>
            <w:r>
              <w:t xml:space="preserve">VAT @ 20%</w:t>
            </w:r>
          </w:p>
        </w:tc>
        <w:tc>
          <w:tcPr/>
          <w:p>
            <w:pPr>
              <w:pStyle w:val="Compact"/>
            </w:pPr>
          </w:p>
        </w:tc>
        <w:tc>
          <w:tcPr/>
          <w:p>
            <w:pPr>
              <w:pStyle w:val="Compact"/>
            </w:pPr>
          </w:p>
        </w:tc>
        <w:tc>
          <w:tcPr/>
          <w:p>
            <w:pPr>
              <w:pStyle w:val="Compact"/>
            </w:pPr>
          </w:p>
        </w:tc>
        <w:tc>
          <w:tcPr/>
          <w:p>
            <w:pPr>
              <w:pStyle w:val="Compact"/>
              <w:jc w:val="left"/>
            </w:pPr>
            <w:r>
              <w:t xml:space="preserve">12,083.60</w:t>
            </w:r>
          </w:p>
        </w:tc>
      </w:tr>
      <w:tr>
        <w:tc>
          <w:tcPr/>
          <w:p>
            <w:pPr>
              <w:pStyle w:val="Compact"/>
              <w:jc w:val="left"/>
            </w:pPr>
            <w:r>
              <w:rPr>
                <w:bCs/>
                <w:b/>
              </w:rPr>
              <w:t xml:space="preserve">TOTAL ESTIMATED COST (Including VAT)</w:t>
            </w:r>
          </w:p>
        </w:tc>
        <w:tc>
          <w:tcPr/>
          <w:p>
            <w:pPr>
              <w:pStyle w:val="Compact"/>
            </w:pPr>
          </w:p>
        </w:tc>
        <w:tc>
          <w:tcPr/>
          <w:p>
            <w:pPr>
              <w:pStyle w:val="Compact"/>
            </w:pPr>
          </w:p>
        </w:tc>
        <w:tc>
          <w:tcPr/>
          <w:p>
            <w:pPr>
              <w:pStyle w:val="Compact"/>
            </w:pPr>
          </w:p>
        </w:tc>
        <w:tc>
          <w:tcPr/>
          <w:p>
            <w:pPr>
              <w:pStyle w:val="Compact"/>
              <w:jc w:val="left"/>
            </w:pPr>
            <w:r>
              <w:rPr>
                <w:bCs/>
                <w:b/>
              </w:rPr>
              <w:t xml:space="preserve">£72,501.60</w:t>
            </w:r>
          </w:p>
        </w:tc>
      </w:tr>
    </w:tbl>
    <w:bookmarkEnd w:id="25"/>
    <w:bookmarkStart w:id="26" w:name="payment-terms"/>
    <w:p>
      <w:pPr>
        <w:pStyle w:val="Heading3"/>
      </w:pPr>
      <w:r>
        <w:t xml:space="preserve">5. Payment Terms</w:t>
      </w:r>
    </w:p>
    <w:p>
      <w:pPr>
        <w:pStyle w:val="FirstParagraph"/>
      </w:pPr>
      <w:r>
        <w:t xml:space="preserve">Payment for the services outlined in this</w:t>
      </w:r>
      <w:r>
        <w:t xml:space="preserve"> </w:t>
      </w:r>
      <w:r>
        <w:t xml:space="preserve">Quotation Estimate</w:t>
      </w:r>
      <w:r>
        <w:t xml:space="preserve"> </w:t>
      </w:r>
      <w:r>
        <w:t xml:space="preserve">shall be made by direct bank transfer to Meridian Education Services Ltd within thirty (30) calendar days of the invoice date. The initial recruitment, onboarding, and equipment costs (Items 4, 7) are payable within fourteen (14) days of the</w:t>
      </w:r>
      <w:r>
        <w:t xml:space="preserve"> </w:t>
      </w:r>
      <w:r>
        <w:t xml:space="preserve">Education Administrator</w:t>
      </w:r>
      <w:r>
        <w:t xml:space="preserve">'s start date. Recurring annual costs (Items 1, 2, 3, 5, 6, 8, 9) shall be invoiced quarterly in advance, with the first quarterly invoice issued on the commencement date of the placement.</w:t>
      </w:r>
    </w:p>
    <w:bookmarkEnd w:id="26"/>
    <w:bookmarkStart w:id="27" w:name="terms-and-conditions"/>
    <w:p>
      <w:pPr>
        <w:pStyle w:val="Heading3"/>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days from the date of issue. Should the Trust wish to proceed after this period, a revised estimate reflecting any market adjustments in the</w:t>
      </w:r>
      <w:r>
        <w:t xml:space="preserve"> </w:t>
      </w:r>
      <w:r>
        <w:t xml:space="preserve">United Kingdom Birmingham</w:t>
      </w:r>
      <w:r>
        <w:t xml:space="preserve"> </w:t>
      </w:r>
      <w:r>
        <w:t xml:space="preserve">labour market will be issued.</w:t>
      </w:r>
    </w:p>
    <w:p>
      <w:pPr>
        <w:numPr>
          <w:ilvl w:val="0"/>
          <w:numId w:val="1002"/>
        </w:numPr>
        <w:pStyle w:val="Compact"/>
      </w:pPr>
      <w:r>
        <w:t xml:space="preserve">The</w:t>
      </w:r>
      <w:r>
        <w:t xml:space="preserve"> </w:t>
      </w:r>
      <w:r>
        <w:t xml:space="preserve">Education Administrator</w:t>
      </w:r>
      <w:r>
        <w:t xml:space="preserve"> </w:t>
      </w:r>
      <w:r>
        <w:t xml:space="preserve">shall be employed under a contract governed by the laws of England and Wales. All employment terms will comply with the Employment Rights Act 1996, the Equality Act 2010, and applicable UK education sector regulations.</w:t>
      </w:r>
    </w:p>
    <w:p>
      <w:pPr>
        <w:numPr>
          <w:ilvl w:val="0"/>
          <w:numId w:val="1002"/>
        </w:numPr>
        <w:pStyle w:val="Compact"/>
      </w:pPr>
      <w:r>
        <w:t xml:space="preserve">Meridian Education Services Ltd reserves the right to substitute the</w:t>
      </w:r>
      <w:r>
        <w:t xml:space="preserve"> </w:t>
      </w:r>
      <w:r>
        <w:t xml:space="preserve">Education Administrator</w:t>
      </w:r>
      <w:r>
        <w:t xml:space="preserve"> </w:t>
      </w:r>
      <w:r>
        <w:t xml:space="preserve">with a suitably qualified alternative should the original appointee resign or be unable to continue, provided the replacement meets or exceeds the qualifications and experience specified in this estimate.</w:t>
      </w:r>
    </w:p>
    <w:p>
      <w:pPr>
        <w:numPr>
          <w:ilvl w:val="0"/>
          <w:numId w:val="1002"/>
        </w:numPr>
        <w:pStyle w:val="Compact"/>
      </w:pPr>
      <w:r>
        <w:t xml:space="preserve">All personal data processed in connection with this engagement will be handled in strict accordance with the UK General Data Protection Regulation (UK GDPR) and the Data Protection Act 2018.</w:t>
      </w:r>
    </w:p>
    <w:p>
      <w:pPr>
        <w:numPr>
          <w:ilvl w:val="0"/>
          <w:numId w:val="1002"/>
        </w:numPr>
        <w:pStyle w:val="Compact"/>
      </w:pPr>
      <w:r>
        <w:t xml:space="preserve">Any disputes arising from this</w:t>
      </w:r>
      <w:r>
        <w:t xml:space="preserve"> </w:t>
      </w:r>
      <w:r>
        <w:t xml:space="preserve">Quotation Estimate</w:t>
      </w:r>
      <w:r>
        <w:t xml:space="preserve"> </w:t>
      </w:r>
      <w:r>
        <w:t xml:space="preserve">shall be resolved through mediation in Birmingham, United Kingdom, before either party may initiate legal proceedings in the courts of England and Wales.</w:t>
      </w:r>
    </w:p>
    <w:p>
      <w:pPr>
        <w:numPr>
          <w:ilvl w:val="0"/>
          <w:numId w:val="1002"/>
        </w:numPr>
        <w:pStyle w:val="Compact"/>
      </w:pPr>
      <w:r>
        <w:t xml:space="preserve">This estimate does not constitute a binding contract until formally accepted in writing by both parties via the signature block below.</w:t>
      </w:r>
    </w:p>
    <w:bookmarkEnd w:id="27"/>
    <w:bookmarkStart w:id="28" w:name="acceptance"/>
    <w:p>
      <w:pPr>
        <w:pStyle w:val="Heading3"/>
      </w:pPr>
      <w:r>
        <w:t xml:space="preserve">7. Acceptance</w:t>
      </w:r>
    </w:p>
    <w:p>
      <w:pPr>
        <w:pStyle w:val="FirstParagraph"/>
      </w:pPr>
      <w:r>
        <w:t xml:space="preserve">By signing below, the Client confirms acceptance of this</w:t>
      </w:r>
      <w:r>
        <w:t xml:space="preserve"> </w:t>
      </w:r>
      <w:r>
        <w:t xml:space="preserve">Quotation Estimate</w:t>
      </w:r>
      <w:r>
        <w:t xml:space="preserve"> </w:t>
      </w:r>
      <w:r>
        <w:t xml:space="preserve">for the provision of an</w:t>
      </w:r>
      <w:r>
        <w:t xml:space="preserve"> </w:t>
      </w:r>
      <w:r>
        <w:t xml:space="preserve">Education Administrator</w:t>
      </w:r>
      <w:r>
        <w:t xml:space="preserve"> </w:t>
      </w:r>
      <w:r>
        <w:t xml:space="preserve">service as described herein, and agrees to the terms, conditions, and financial obligations set out in this document. The placement will be based at the Trust's principal office in</w:t>
      </w:r>
      <w:r>
        <w:t xml:space="preserve"> </w:t>
      </w:r>
      <w:r>
        <w:t xml:space="preserve">United Kingdom Birmingham</w:t>
      </w:r>
      <w:r>
        <w:t xml:space="preserve"> </w:t>
      </w:r>
      <w:r>
        <w:t xml:space="preserve">with the expectation of occasional travel to satellite sites within the West Midlands region.</w:t>
      </w:r>
    </w:p>
    <w:p>
      <w:pPr>
        <w:pStyle w:val="BodyText"/>
      </w:pPr>
      <w:r>
        <w:rPr>
          <w:bCs/>
          <w:b/>
        </w:rPr>
        <w:t xml:space="preserve">For and on behalf of Meridian Education Services Ltd:</w:t>
      </w:r>
    </w:p>
    <w:p>
      <w:pPr>
        <w:pStyle w:val="BodyText"/>
      </w:pPr>
      <w:r>
        <w:t xml:space="preserve">Name: James Okafor, Managing Director</w:t>
      </w:r>
    </w:p>
    <w:p>
      <w:pPr>
        <w:pStyle w:val="BodyText"/>
      </w:pPr>
      <w:r>
        <w:t xml:space="preserve">Date: ______________________</w:t>
      </w:r>
    </w:p>
    <w:p>
      <w:pPr>
        <w:pStyle w:val="BodyText"/>
      </w:pPr>
      <w:r>
        <w:rPr>
          <w:bCs/>
          <w:b/>
        </w:rPr>
        <w:t xml:space="preserve">For and on behalf of Birmingham Metropolitan Education Trust:</w:t>
      </w:r>
    </w:p>
    <w:p>
      <w:pPr>
        <w:pStyle w:val="BodyText"/>
      </w:pPr>
      <w:r>
        <w:t xml:space="preserve">Name: Dr. Sarah Whitfield, Head of Operations</w:t>
      </w:r>
    </w:p>
    <w:p>
      <w:pPr>
        <w:pStyle w:val="BodyText"/>
      </w:pPr>
      <w:r>
        <w:t xml:space="preserve">Date: ______________________</w:t>
      </w:r>
    </w:p>
    <w:bookmarkEnd w:id="28"/>
    <w:p>
      <w:pPr>
        <w:pStyle w:val="BodyText"/>
      </w:pPr>
      <w:r>
        <w:t xml:space="preserve">Meridian Education Services Ltd | 142 Corporation Street, Birmingham, B4 7BY, United Kingdom | Company Reg. No: 08765432 | VAT No: GB 123 4567 89</w:t>
      </w:r>
    </w:p>
    <w:p>
      <w:pPr>
        <w:pStyle w:val="BodyText"/>
      </w:pPr>
      <w:r>
        <w:t xml:space="preserve">This Quotation Estimate (Ref: QES/2025/EDU/0472) is issued exclusively for the attention of the named client and may not be reproduced or distributed without prior written consent.</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United Kingdom Birmingham</dc:title>
  <dc:creator/>
  <dc:language>en-GB</dc:language>
  <cp:keywords/>
  <dcterms:created xsi:type="dcterms:W3CDTF">2026-10-10T09:15:34Z</dcterms:created>
  <dcterms:modified xsi:type="dcterms:W3CDTF">2026-10-10T09:15:34Z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