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ducation-services-consultancy-ltd"/>
    <w:p>
      <w:pPr>
        <w:pStyle w:val="Heading1"/>
      </w:pPr>
      <w:r>
        <w:t xml:space="preserve">EDUCATION SERVICES CONSULTANCY LTD</w:t>
      </w:r>
    </w:p>
    <w:p>
      <w:pPr>
        <w:pStyle w:val="FirstParagraph"/>
      </w:pPr>
      <w:r>
        <w:t xml:space="preserve">Registered Office: 142 Fleet Street, London EC4A 2BE, United Kingdom</w:t>
      </w:r>
    </w:p>
    <w:p>
      <w:pPr>
        <w:pStyle w:val="BodyText"/>
      </w:pPr>
      <w:r>
        <w:t xml:space="preserve">Company Registration No. 09876543 | VAT No. GB 123 4567 89</w:t>
      </w:r>
    </w:p>
    <w:p>
      <w:pPr>
        <w:pStyle w:val="BodyText"/>
      </w:pPr>
      <w:r>
        <w:t xml:space="preserve">Tel: +44 (0)20 7946 0000 | Email: enquiries@eduservicesconsultancy.co.uk</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QEST-2025-LON-0047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Thames Valley Academy Trust, 88 Borough High Road, London SE1 1XY, United Kingdom</w:t>
            </w:r>
          </w:p>
        </w:tc>
      </w:tr>
      <w:tr>
        <w:tc>
          <w:tcPr/>
          <w:p>
            <w:pPr>
              <w:pStyle w:val="Compact"/>
              <w:jc w:val="left"/>
            </w:pPr>
            <w:r>
              <w:t xml:space="preserve">Prepared By:</w:t>
            </w:r>
          </w:p>
        </w:tc>
        <w:tc>
          <w:tcPr/>
          <w:p>
            <w:pPr>
              <w:pStyle w:val="Compact"/>
              <w:jc w:val="left"/>
            </w:pPr>
            <w:r>
              <w:t xml:space="preserve">Mr. Jonathan Whitfield, Senior Recruitment Consultant</w:t>
            </w:r>
          </w:p>
        </w:tc>
      </w:tr>
      <w:tr>
        <w:tc>
          <w:tcPr/>
          <w:p>
            <w:pPr>
              <w:pStyle w:val="Compact"/>
              <w:jc w:val="left"/>
            </w:pPr>
            <w:r>
              <w:t xml:space="preserve">Position:</w:t>
            </w:r>
          </w:p>
        </w:tc>
        <w:tc>
          <w:tcPr/>
          <w:p>
            <w:pPr>
              <w:pStyle w:val="Compact"/>
              <w:jc w:val="left"/>
            </w:pPr>
            <w:r>
              <w:t xml:space="preserve">Education Administrator (Full-Time, Permanent)</w:t>
            </w:r>
          </w:p>
        </w:tc>
      </w:tr>
      <w:tr>
        <w:tc>
          <w:tcPr/>
          <w:p>
            <w:pPr>
              <w:pStyle w:val="Compact"/>
              <w:jc w:val="left"/>
            </w:pPr>
            <w:r>
              <w:t xml:space="preserve">Location:</w:t>
            </w:r>
          </w:p>
        </w:tc>
        <w:tc>
          <w:tcPr/>
          <w:p>
            <w:pPr>
              <w:pStyle w:val="Compact"/>
              <w:jc w:val="left"/>
            </w:pPr>
            <w:r>
              <w:t xml:space="preserve">London, United Kingdom (Hybrid – 3 days on-site, 2 days remote)</w:t>
            </w:r>
          </w:p>
        </w:tc>
      </w:tr>
    </w:tbl>
    <w:p>
      <w:pPr>
        <w:pStyle w:val="BodyText"/>
      </w:pPr>
      <w:r>
        <w:t xml:space="preserve">1. Introduction and Purpose of This Quotation Estimate</w:t>
      </w:r>
    </w:p>
    <w:p>
      <w:pPr>
        <w:pStyle w:val="BodyText"/>
      </w:pPr>
      <w:r>
        <w:t xml:space="preserve">This Quotation Estimate has been prepared by Education Services Consultancy Ltd in response to the formal request for proposal submitted by Thames Valley Academy Trust. The purpose of this document is to provide a comprehensive and transparent financial estimate for the recruitment, onboarding, and initial placement of a qualified Education Administrator to support the Trust's operational and administrative functions within the London, United Kingdom education sector.</w:t>
      </w:r>
    </w:p>
    <w:p>
      <w:pPr>
        <w:pStyle w:val="BodyText"/>
      </w:pPr>
      <w:r>
        <w:t xml:space="preserve">The Education Administrator role is a critical position within any educational institution, serving as the operational backbone that ensures smooth day-to-day functioning. In the competitive and fast-paced environment of United Kingdom London, where educational institutions must comply with stringent regulatory frameworks set by Ofsted, the Department for Education, and local authority requirements, the need for a highly competent Education Administrator cannot be overstated. This Quotation Estimate reflects the professional standards and market rates applicable to the London metropolitan area.</w:t>
      </w:r>
    </w:p>
    <w:p>
      <w:pPr>
        <w:pStyle w:val="BodyText"/>
      </w:pPr>
      <w:r>
        <w:t xml:space="preserve">2. Scope of Services – Education Administrator Placement</w:t>
      </w:r>
    </w:p>
    <w:p>
      <w:pPr>
        <w:pStyle w:val="BodyText"/>
      </w:pPr>
      <w:r>
        <w:t xml:space="preserve">The services outlined in this Quotation Estimate encompass the full lifecycle of recruiting and placing an Education Administrator for the client organisation. The scope includes the following deliverables:</w:t>
      </w:r>
    </w:p>
    <w:p>
      <w:pPr>
        <w:numPr>
          <w:ilvl w:val="0"/>
          <w:numId w:val="1001"/>
        </w:numPr>
        <w:pStyle w:val="Compact"/>
      </w:pPr>
      <w:r>
        <w:rPr>
          <w:bCs/>
          <w:b/>
        </w:rPr>
        <w:t xml:space="preserve">Role Analysis and Job Specification Development:</w:t>
      </w:r>
      <w:r>
        <w:t xml:space="preserve"> </w:t>
      </w:r>
      <w:r>
        <w:t xml:space="preserve">A detailed analysis of the Education Administrator role, including required competencies, qualifications (minimum Level 3 in Education Administration or equivalent), and experience thresholds appropriate for the London, United Kingdom market.</w:t>
      </w:r>
    </w:p>
    <w:p>
      <w:pPr>
        <w:numPr>
          <w:ilvl w:val="0"/>
          <w:numId w:val="1001"/>
        </w:numPr>
        <w:pStyle w:val="Compact"/>
      </w:pPr>
      <w:r>
        <w:rPr>
          <w:bCs/>
          <w:b/>
        </w:rPr>
        <w:t xml:space="preserve">Market Research and Sourcing:</w:t>
      </w:r>
      <w:r>
        <w:t xml:space="preserve"> </w:t>
      </w:r>
      <w:r>
        <w:t xml:space="preserve">Active and passive candidate sourcing across the United Kingdom London region, including advertising on specialist education recruitment platforms, university career services, and professional networks such as the Association of Educational Administrators.</w:t>
      </w:r>
    </w:p>
    <w:p>
      <w:pPr>
        <w:numPr>
          <w:ilvl w:val="0"/>
          <w:numId w:val="1001"/>
        </w:numPr>
        <w:pStyle w:val="Compact"/>
      </w:pPr>
      <w:r>
        <w:rPr>
          <w:bCs/>
          <w:b/>
        </w:rPr>
        <w:t xml:space="preserve">Shortlisting and Screening:</w:t>
      </w:r>
      <w:r>
        <w:t xml:space="preserve"> </w:t>
      </w:r>
      <w:r>
        <w:t xml:space="preserve">Review of a minimum of 40 applications, with structured telephone screening of the top 12 candidates to assess suitability for the Education Administrator position.</w:t>
      </w:r>
    </w:p>
    <w:p>
      <w:pPr>
        <w:numPr>
          <w:ilvl w:val="0"/>
          <w:numId w:val="1001"/>
        </w:numPr>
        <w:pStyle w:val="Compact"/>
      </w:pPr>
      <w:r>
        <w:rPr>
          <w:bCs/>
          <w:b/>
        </w:rPr>
        <w:t xml:space="preserve">Interview Coordination and Assessment:</w:t>
      </w:r>
      <w:r>
        <w:t xml:space="preserve"> </w:t>
      </w:r>
      <w:r>
        <w:t xml:space="preserve">Organisation of two-round interview processes, including a practical assessment day involving case studies relevant to school administration in the United Kingdom London context.</w:t>
      </w:r>
    </w:p>
    <w:p>
      <w:pPr>
        <w:numPr>
          <w:ilvl w:val="0"/>
          <w:numId w:val="1001"/>
        </w:numPr>
        <w:pStyle w:val="Compact"/>
      </w:pPr>
      <w:r>
        <w:rPr>
          <w:bCs/>
          <w:b/>
        </w:rPr>
        <w:t xml:space="preserve">Reference and Background Checks:</w:t>
      </w:r>
      <w:r>
        <w:t xml:space="preserve"> </w:t>
      </w:r>
      <w:r>
        <w:t xml:space="preserve">Full DBS (Disclosure and Barring Service) Enhanced Check, right-to-work verification, and professional reference checks in compliance with UK data protection legislation (UK GDPR and Data Protection Act 2018).</w:t>
      </w:r>
    </w:p>
    <w:p>
      <w:pPr>
        <w:numPr>
          <w:ilvl w:val="0"/>
          <w:numId w:val="1001"/>
        </w:numPr>
        <w:pStyle w:val="Compact"/>
      </w:pPr>
      <w:r>
        <w:rPr>
          <w:bCs/>
          <w:b/>
        </w:rPr>
        <w:t xml:space="preserve">Offer Management and Onboarding Support:</w:t>
      </w:r>
      <w:r>
        <w:t xml:space="preserve"> </w:t>
      </w:r>
      <w:r>
        <w:t xml:space="preserve">Preparation of the formal offer letter, negotiation support, and a structured 90-day onboarding plan for the Education Administrator.</w:t>
      </w:r>
    </w:p>
    <w:p>
      <w:pPr>
        <w:numPr>
          <w:ilvl w:val="0"/>
          <w:numId w:val="1001"/>
        </w:numPr>
        <w:pStyle w:val="Compact"/>
      </w:pPr>
      <w:r>
        <w:rPr>
          <w:bCs/>
          <w:b/>
        </w:rPr>
        <w:t xml:space="preserve">Post-Placement Support:</w:t>
      </w:r>
      <w:r>
        <w:t xml:space="preserve"> </w:t>
      </w:r>
      <w:r>
        <w:t xml:space="preserve">A 12-month guarantee period during which Education Services Consultancy Ltd will provide a like-for-like replacement at no additional cost should the Education Administrator resign or be found unsuitable.</w:t>
      </w:r>
    </w:p>
    <w:p>
      <w:pPr>
        <w:pStyle w:val="FirstParagraph"/>
      </w:pPr>
      <w:r>
        <w:t xml:space="preserve">3. Financial Estimate and Rate Breakdown</w:t>
      </w:r>
    </w:p>
    <w:p>
      <w:pPr>
        <w:pStyle w:val="BodyText"/>
      </w:pPr>
      <w:r>
        <w:t xml:space="preserve">The following table sets out the itemised costs associated with this Quotation Estimate for the Education Administrator placement in United Kingdom London: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Cost (GBP)</w:t>
            </w:r>
          </w:p>
        </w:tc>
      </w:tr>
      <w:tr>
        <w:tc>
          <w:tcPr/>
          <w:p>
            <w:pPr>
              <w:pStyle w:val="Compact"/>
              <w:jc w:val="left"/>
            </w:pPr>
            <w:r>
              <w:t xml:space="preserve">Role Analysis &amp; Specification</w:t>
            </w:r>
          </w:p>
        </w:tc>
        <w:tc>
          <w:tcPr/>
          <w:p>
            <w:pPr>
              <w:pStyle w:val="Compact"/>
              <w:jc w:val="left"/>
            </w:pPr>
            <w:r>
              <w:t xml:space="preserve">Job description, competency framework, salary benchmarking for London</w:t>
            </w:r>
          </w:p>
        </w:tc>
        <w:tc>
          <w:tcPr/>
          <w:p>
            <w:pPr>
              <w:pStyle w:val="Compact"/>
              <w:jc w:val="left"/>
            </w:pPr>
            <w:r>
              <w:t xml:space="preserve">£1,200.00</w:t>
            </w:r>
          </w:p>
        </w:tc>
      </w:tr>
      <w:tr>
        <w:tc>
          <w:tcPr/>
          <w:p>
            <w:pPr>
              <w:pStyle w:val="Compact"/>
              <w:jc w:val="left"/>
            </w:pPr>
            <w:r>
              <w:t xml:space="preserve">Advertising &amp; Sourcing</w:t>
            </w:r>
          </w:p>
        </w:tc>
        <w:tc>
          <w:tcPr/>
          <w:p>
            <w:pPr>
              <w:pStyle w:val="Compact"/>
              <w:jc w:val="left"/>
            </w:pPr>
            <w:r>
              <w:t xml:space="preserve">Multi-channel advertising, database search, network outreach</w:t>
            </w:r>
          </w:p>
        </w:tc>
        <w:tc>
          <w:tcPr/>
          <w:p>
            <w:pPr>
              <w:pStyle w:val="Compact"/>
              <w:jc w:val="left"/>
            </w:pPr>
            <w:r>
              <w:t xml:space="preserve">£2,400.00</w:t>
            </w:r>
          </w:p>
        </w:tc>
      </w:tr>
      <w:tr>
        <w:tc>
          <w:tcPr/>
          <w:p>
            <w:pPr>
              <w:pStyle w:val="Compact"/>
              <w:jc w:val="left"/>
            </w:pPr>
            <w:r>
              <w:t xml:space="preserve">Screening &amp; Assessment</w:t>
            </w:r>
          </w:p>
        </w:tc>
        <w:tc>
          <w:tcPr/>
          <w:p>
            <w:pPr>
              <w:pStyle w:val="Compact"/>
              <w:jc w:val="left"/>
            </w:pPr>
            <w:r>
              <w:t xml:space="preserve">CV review, phone screens, practical assessment day coordination</w:t>
            </w:r>
          </w:p>
        </w:tc>
        <w:tc>
          <w:tcPr/>
          <w:p>
            <w:pPr>
              <w:pStyle w:val="Compact"/>
              <w:jc w:val="left"/>
            </w:pPr>
            <w:r>
              <w:t xml:space="preserve">£3,600.00</w:t>
            </w:r>
          </w:p>
        </w:tc>
      </w:tr>
      <w:tr>
        <w:tc>
          <w:tcPr/>
          <w:p>
            <w:pPr>
              <w:pStyle w:val="Compact"/>
              <w:jc w:val="left"/>
            </w:pPr>
            <w:r>
              <w:t xml:space="preserve">Compliance &amp; Vetting</w:t>
            </w:r>
          </w:p>
        </w:tc>
        <w:tc>
          <w:tcPr/>
          <w:p>
            <w:pPr>
              <w:pStyle w:val="Compact"/>
              <w:jc w:val="left"/>
            </w:pPr>
            <w:r>
              <w:t xml:space="preserve">DBS check, right-to-work, references, UK GDPR compliance</w:t>
            </w:r>
          </w:p>
        </w:tc>
        <w:tc>
          <w:tcPr/>
          <w:p>
            <w:pPr>
              <w:pStyle w:val="Compact"/>
              <w:jc w:val="left"/>
            </w:pPr>
            <w:r>
              <w:t xml:space="preserve">£1,800.00</w:t>
            </w:r>
          </w:p>
        </w:tc>
      </w:tr>
      <w:tr>
        <w:tc>
          <w:tcPr/>
          <w:p>
            <w:pPr>
              <w:pStyle w:val="Compact"/>
              <w:jc w:val="left"/>
            </w:pPr>
            <w:r>
              <w:t xml:space="preserve">Offer &amp; Onboarding</w:t>
            </w:r>
          </w:p>
        </w:tc>
        <w:tc>
          <w:tcPr/>
          <w:p>
            <w:pPr>
              <w:pStyle w:val="Compact"/>
              <w:jc w:val="left"/>
            </w:pPr>
            <w:r>
              <w:t xml:space="preserve">Offer letter, contract review, 90-day onboarding programme</w:t>
            </w:r>
          </w:p>
        </w:tc>
        <w:tc>
          <w:tcPr/>
          <w:p>
            <w:pPr>
              <w:pStyle w:val="Compact"/>
              <w:jc w:val="left"/>
            </w:pPr>
            <w:r>
              <w:t xml:space="preserve">£2,000.00</w:t>
            </w:r>
          </w:p>
        </w:tc>
      </w:tr>
      <w:tr>
        <w:tc>
          <w:tcPr/>
          <w:p>
            <w:pPr>
              <w:pStyle w:val="Compact"/>
              <w:jc w:val="left"/>
            </w:pPr>
            <w:r>
              <w:t xml:space="preserve">Post-Placement Guarantee</w:t>
            </w:r>
          </w:p>
        </w:tc>
        <w:tc>
          <w:tcPr/>
          <w:p>
            <w:pPr>
              <w:pStyle w:val="Compact"/>
              <w:jc w:val="left"/>
            </w:pPr>
            <w:r>
              <w:t xml:space="preserve">12-month replacement guarantee and quarterly check-ins</w:t>
            </w:r>
          </w:p>
        </w:tc>
        <w:tc>
          <w:tcPr/>
          <w:p>
            <w:pPr>
              <w:pStyle w:val="Compact"/>
              <w:jc w:val="left"/>
            </w:pPr>
            <w:r>
              <w:t xml:space="preserve">£1,500.00</w:t>
            </w:r>
          </w:p>
        </w:tc>
      </w:tr>
      <w:tr>
        <w:tc>
          <w:tcPr>
            <w:gridSpan w:val="2"/>
          </w:tcPr>
          <w:p>
            <w:pPr>
              <w:pStyle w:val="Compact"/>
              <w:jc w:val="left"/>
            </w:pPr>
            <w:r>
              <w:t xml:space="preserve">Subtotal (Excluding VAT)</w:t>
            </w:r>
          </w:p>
        </w:tc>
        <w:tc>
          <w:tcPr/>
          <w:p>
            <w:pPr>
              <w:pStyle w:val="Compact"/>
              <w:jc w:val="left"/>
            </w:pPr>
            <w:r>
              <w:t xml:space="preserve">£12,500.00</w:t>
            </w:r>
          </w:p>
        </w:tc>
      </w:tr>
      <w:tr>
        <w:tc>
          <w:tcPr>
            <w:gridSpan w:val="2"/>
          </w:tcPr>
          <w:p>
            <w:pPr>
              <w:pStyle w:val="Compact"/>
              <w:jc w:val="left"/>
            </w:pPr>
            <w:r>
              <w:t xml:space="preserve">VAT @ 20%</w:t>
            </w:r>
          </w:p>
        </w:tc>
        <w:tc>
          <w:tcPr/>
          <w:p>
            <w:pPr>
              <w:pStyle w:val="Compact"/>
              <w:jc w:val="left"/>
            </w:pPr>
            <w:r>
              <w:t xml:space="preserve">£2,500.00</w:t>
            </w:r>
          </w:p>
        </w:tc>
      </w:tr>
      <w:tr>
        <w:tc>
          <w:tcPr>
            <w:gridSpan w:val="2"/>
          </w:tcPr>
          <w:p>
            <w:pPr>
              <w:pStyle w:val="Compact"/>
              <w:jc w:val="left"/>
            </w:pPr>
            <w:r>
              <w:t xml:space="preserve">Total Amount Due (Including VAT)</w:t>
            </w:r>
          </w:p>
        </w:tc>
        <w:tc>
          <w:tcPr/>
          <w:p>
            <w:pPr>
              <w:pStyle w:val="Compact"/>
              <w:jc w:val="left"/>
            </w:pPr>
            <w:r>
              <w:t xml:space="preserve">£15,000.00</w:t>
            </w:r>
          </w:p>
        </w:tc>
      </w:tr>
    </w:tbl>
    <w:p>
      <w:pPr>
        <w:pStyle w:val="BodyText"/>
      </w:pPr>
      <w:r>
        <w:t xml:space="preserve">The estimated annual salary range for the Education Administrator position, based on current United Kingdom London market data, is between £32,000 and £38,000 per annum, depending on experience and qualifications. This salary is payable by the client organisation and is not included in the consultancy fees set out above. The Education Administrator will be employed directly by Thames Valley Academy Trust under a standard UK employment contract.</w:t>
      </w:r>
    </w:p>
    <w:p>
      <w:pPr>
        <w:pStyle w:val="BodyText"/>
      </w:pPr>
      <w:r>
        <w:t xml:space="preserve">4. Payment Terms</w:t>
      </w:r>
    </w:p>
    <w:p>
      <w:pPr>
        <w:pStyle w:val="BodyText"/>
      </w:pPr>
      <w:r>
        <w:t xml:space="preserve">Payment for the services described in this Quotation Estimate shall be made as follows: 40% (£6,000.00 + VAT) upon acceptance of this Quotation Estimate and commencement of the recruitment process; 40% (£5,000.00 + VAT) upon successful completion of the interview and assessment phase; and the remaining 20% (£2,500.00 + VAT) upon the Education Administrator's successful completion of the probationary period (three months). All payments are due within 30 days of invoice date. Late payments will incur interest at a rate of 4% above the Bank of England base rate, in accordance with the Late Payment of Commercial Debts (Interest) Act 1998.</w:t>
      </w:r>
    </w:p>
    <w:p>
      <w:pPr>
        <w:pStyle w:val="BodyText"/>
      </w:pPr>
      <w:r>
        <w:t xml:space="preserve">5. Terms and Conditions</w:t>
      </w:r>
    </w:p>
    <w:p>
      <w:pPr>
        <w:numPr>
          <w:ilvl w:val="0"/>
          <w:numId w:val="1002"/>
        </w:numPr>
        <w:pStyle w:val="Compact"/>
      </w:pPr>
      <w:r>
        <w:t xml:space="preserve">This Quotation Estimate is valid for 30 calendar days from the date of issue. After this period, rates may be subject to revision to reflect changes in the United Kingdom London recruitment market.</w:t>
      </w:r>
    </w:p>
    <w:p>
      <w:pPr>
        <w:numPr>
          <w:ilvl w:val="0"/>
          <w:numId w:val="1002"/>
        </w:numPr>
        <w:pStyle w:val="Compact"/>
      </w:pPr>
      <w:r>
        <w:t xml:space="preserve">All services will be delivered in strict compliance with UK employment law, including the Equality Act 2010, the Working Time Regulations 1998, and the Education (Schools) Act 2002.</w:t>
      </w:r>
    </w:p>
    <w:p>
      <w:pPr>
        <w:numPr>
          <w:ilvl w:val="0"/>
          <w:numId w:val="1002"/>
        </w:numPr>
        <w:pStyle w:val="Compact"/>
      </w:pPr>
      <w:r>
        <w:t xml:space="preserve">The Education Administrator candidate will be subject to a full Enhanced DBS check as required for roles involving regular contact with children in the United Kingdom education sector.</w:t>
      </w:r>
    </w:p>
    <w:p>
      <w:pPr>
        <w:numPr>
          <w:ilvl w:val="0"/>
          <w:numId w:val="1002"/>
        </w:numPr>
        <w:pStyle w:val="Compact"/>
      </w:pPr>
      <w:r>
        <w:t xml:space="preserve">Education Services Consultancy Ltd shall not be liable for any indirect or consequential losses arising from the placement of the Education Administrator.</w:t>
      </w:r>
    </w:p>
    <w:p>
      <w:pPr>
        <w:numPr>
          <w:ilvl w:val="0"/>
          <w:numId w:val="1002"/>
        </w:numPr>
        <w:pStyle w:val="Compact"/>
      </w:pPr>
      <w:r>
        <w:t xml:space="preserve">This Quotation Estimate is governed by the laws of England and Wales. Any disputes shall be subject to the exclusive jurisdiction of the courts of England and Wales, with a primary venue in London.</w:t>
      </w:r>
    </w:p>
    <w:p>
      <w:pPr>
        <w:numPr>
          <w:ilvl w:val="0"/>
          <w:numId w:val="1002"/>
        </w:numPr>
        <w:pStyle w:val="Compact"/>
      </w:pPr>
      <w:r>
        <w:t xml:space="preserve">Confidentiality: Both parties agree to maintain strict confidentiality regarding all information exchanged in connection with this Quotation Estimate and the subsequent Education Administrator placement.</w:t>
      </w:r>
    </w:p>
    <w:p>
      <w:pPr>
        <w:numPr>
          <w:ilvl w:val="0"/>
          <w:numId w:val="1002"/>
        </w:numPr>
        <w:pStyle w:val="Compact"/>
      </w:pPr>
      <w:r>
        <w:t xml:space="preserve">Intellectual property: All job specifications, assessment materials, and onboarding documentation created under this engagement shall become the property of the client upon full payment.</w:t>
      </w:r>
    </w:p>
    <w:p>
      <w:pPr>
        <w:pStyle w:val="FirstParagraph"/>
      </w:pPr>
      <w:r>
        <w:t xml:space="preserve">6. Acceptance</w:t>
      </w:r>
    </w:p>
    <w:p>
      <w:pPr>
        <w:pStyle w:val="BodyText"/>
      </w:pPr>
      <w:r>
        <w:t xml:space="preserve">By signing below, the client confirms acceptance of this Quotation Estimate and authorises Education Services Consultancy Ltd to commence the recruitment process for the Education Administrator position in United Kingdom London. The client acknowledges that all terms and conditions set forth herein have been read, understood, and agreed.</w:t>
      </w:r>
    </w:p>
    <w:p>
      <w:pPr>
        <w:pStyle w:val="BodyText"/>
      </w:pPr>
      <w:r>
        <w:rPr>
          <w:bCs/>
          <w:b/>
        </w:rPr>
        <w:t xml:space="preserve">For and on behalf of Thames Valley Academy Trust: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Education Services Consultancy Ltd:</w:t>
      </w:r>
      <w:r>
        <w:br/>
      </w:r>
      <w:r>
        <w:br/>
      </w:r>
      <w:r>
        <w:t xml:space="preserve">Name: Jonathan Whitfield</w:t>
      </w:r>
      <w:r>
        <w:br/>
      </w:r>
      <w:r>
        <w:t xml:space="preserve">Title: Senior Recruitment Consultant</w:t>
      </w:r>
      <w:r>
        <w:br/>
      </w:r>
      <w:r>
        <w:t xml:space="preserve">Signature: ______________________________</w:t>
      </w:r>
      <w:r>
        <w:br/>
      </w:r>
      <w:r>
        <w:t xml:space="preserve">Date: ______________________________</w:t>
      </w:r>
    </w:p>
    <w:p>
      <w:pPr>
        <w:pStyle w:val="BodyText"/>
      </w:pPr>
      <w:r>
        <w:t xml:space="preserve">Education Services Consultancy Ltd | 142 Fleet Street, London EC4A 2BE, United Kingdom</w:t>
      </w:r>
      <w:r>
        <w:br/>
      </w:r>
      <w:r>
        <w:t xml:space="preserve">This Quotation Estimate (Ref: QEST-2025-LON-0047) is issued in duplicate. One copy for the client, one for our records.</w:t>
      </w:r>
      <w:r>
        <w:br/>
      </w:r>
      <w:r>
        <w:t xml:space="preserve">© 2025 Education Services Consultancy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Kingdom London</dc:title>
  <dc:creator/>
  <dc:language>en-GB</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