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Education Administration Services</w:t>
      </w:r>
    </w:p>
    <w:p>
      <w:pPr>
        <w:pStyle w:val="BodyText"/>
      </w:pPr>
      <w:r>
        <w:t xml:space="preserve">Los Angeles, California — United States</w:t>
      </w:r>
    </w:p>
    <w:p>
      <w:pPr>
        <w:pStyle w:val="BodyText"/>
      </w:pPr>
      <w:r>
        <w:t xml:space="preserve">Document Reference: QE-EA-LA-2025-0417</w:t>
      </w:r>
    </w:p>
    <w:bookmarkEnd w:id="20"/>
    <w:p>
      <w:pPr>
        <w:pStyle w:val="BodyText"/>
      </w:pPr>
      <w:r>
        <w:rPr>
          <w:bCs/>
          <w:b/>
        </w:rPr>
        <w:t xml:space="preserve">Quotation Date: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For:</w:t>
      </w:r>
      <w:r>
        <w:t xml:space="preserve"> </w:t>
      </w:r>
      <w:r>
        <w:t xml:space="preserve">Client Organization</w:t>
      </w:r>
    </w:p>
    <w:p>
      <w:pPr>
        <w:pStyle w:val="BodyText"/>
      </w:pPr>
      <w:r>
        <w:rPr>
          <w:bCs/>
          <w:b/>
        </w:rPr>
        <w:t xml:space="preserve">Prepared By:</w:t>
      </w:r>
      <w:r>
        <w:t xml:space="preserve"> </w:t>
      </w:r>
      <w:r>
        <w:t xml:space="preserve">Pacific Educational Staffing LLC</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Pacific Educational Staffing LLC, a licensed professional staffing firm headquartered in the United States Los Angeles metropolitan area, to provide a comprehensive and transparent cost breakdown for the recruitment, placement, and ongoing administrative support of a qualified</w:t>
      </w:r>
      <w:r>
        <w:t xml:space="preserve"> </w:t>
      </w:r>
      <w:r>
        <w:t xml:space="preserve">Education Administrator</w:t>
      </w:r>
      <w:r>
        <w:t xml:space="preserve">. This document serves as a formal proposal outlining all fees, deliverables, timelines, and terms associated with the engagement. The</w:t>
      </w:r>
      <w:r>
        <w:t xml:space="preserve"> </w:t>
      </w:r>
      <w:r>
        <w:t xml:space="preserve">Quotation Estimate</w:t>
      </w:r>
      <w:r>
        <w:t xml:space="preserve"> </w:t>
      </w:r>
      <w:r>
        <w:t xml:space="preserve">has been specifically tailored to reflect the current labor market conditions, regulatory requirements, and operational standards applicable to educational administration roles within the United States Los Angeles region, including compliance with California Education Code and local district policies.</w:t>
      </w:r>
    </w:p>
    <w:bookmarkEnd w:id="21"/>
    <w:bookmarkStart w:id="22" w:name="X6425fefd0f3f8721a521725ed7329e239af0460"/>
    <w:p>
      <w:pPr>
        <w:pStyle w:val="Heading2"/>
      </w:pPr>
      <w:r>
        <w:t xml:space="preserve">2. Scope of Services — Education Administrator Placement</w:t>
      </w:r>
    </w:p>
    <w:p>
      <w:pPr>
        <w:pStyle w:val="FirstParagraph"/>
      </w:pPr>
      <w:r>
        <w:t xml:space="preserve">The services outlined in this</w:t>
      </w:r>
      <w:r>
        <w:t xml:space="preserve"> </w:t>
      </w:r>
      <w:r>
        <w:t xml:space="preserve">Quotation Estimate</w:t>
      </w:r>
      <w:r>
        <w:t xml:space="preserve"> </w:t>
      </w:r>
      <w:r>
        <w:t xml:space="preserve">encompass the full lifecycle of securing a qualified</w:t>
      </w:r>
      <w:r>
        <w:t xml:space="preserve"> </w:t>
      </w:r>
      <w:r>
        <w:t xml:space="preserve">Education Administrator</w:t>
      </w:r>
      <w:r>
        <w:t xml:space="preserve"> </w:t>
      </w:r>
      <w:r>
        <w:t xml:space="preserve">for the client organization. The scope includes, but is not limited to, the following activities:</w:t>
      </w:r>
    </w:p>
    <w:p>
      <w:pPr>
        <w:numPr>
          <w:ilvl w:val="0"/>
          <w:numId w:val="1001"/>
        </w:numPr>
        <w:pStyle w:val="Compact"/>
      </w:pPr>
      <w:r>
        <w:t xml:space="preserve">Conducting a detailed role analysis and competency mapping specific to the</w:t>
      </w:r>
      <w:r>
        <w:t xml:space="preserve"> </w:t>
      </w:r>
      <w:r>
        <w:t xml:space="preserve">Education Administrator</w:t>
      </w:r>
      <w:r>
        <w:t xml:space="preserve"> </w:t>
      </w:r>
      <w:r>
        <w:t xml:space="preserve">position, aligned with the California Commission on Teacher Credentialing (CTC) standards.</w:t>
      </w:r>
    </w:p>
    <w:p>
      <w:pPr>
        <w:numPr>
          <w:ilvl w:val="0"/>
          <w:numId w:val="1001"/>
        </w:numPr>
        <w:pStyle w:val="Compact"/>
      </w:pPr>
      <w:r>
        <w:t xml:space="preserve">Sourcing, screening, and interviewing a minimum of twelve (12) qualified</w:t>
      </w:r>
      <w:r>
        <w:t xml:space="preserve"> </w:t>
      </w:r>
      <w:r>
        <w:t xml:space="preserve">Education Administrator</w:t>
      </w:r>
      <w:r>
        <w:t xml:space="preserve"> </w:t>
      </w:r>
      <w:r>
        <w:t xml:space="preserve">candidates from the United States Los Angeles talent pool, including professionals with experience in K-12 district administration, community college governance, and higher education institutional management.</w:t>
      </w:r>
    </w:p>
    <w:p>
      <w:pPr>
        <w:numPr>
          <w:ilvl w:val="0"/>
          <w:numId w:val="1001"/>
        </w:numPr>
        <w:pStyle w:val="Compact"/>
      </w:pPr>
      <w:r>
        <w:t xml:space="preserve">Performing comprehensive background checks, credential verifications, and reference confirmations in accordance with California Penal Code Section 11105 and applicable federal regulations.</w:t>
      </w:r>
    </w:p>
    <w:p>
      <w:pPr>
        <w:numPr>
          <w:ilvl w:val="0"/>
          <w:numId w:val="1001"/>
        </w:numPr>
        <w:pStyle w:val="Compact"/>
      </w:pPr>
      <w:r>
        <w:t xml:space="preserve">Facilitating structured interviews, panel assessments, and administrative competency evaluations for the final shortlist of</w:t>
      </w:r>
      <w:r>
        <w:t xml:space="preserve"> </w:t>
      </w:r>
      <w:r>
        <w:t xml:space="preserve">Education Administrator</w:t>
      </w:r>
      <w:r>
        <w:t xml:space="preserve"> </w:t>
      </w:r>
      <w:r>
        <w:t xml:space="preserve">candidates.</w:t>
      </w:r>
    </w:p>
    <w:p>
      <w:pPr>
        <w:numPr>
          <w:ilvl w:val="0"/>
          <w:numId w:val="1001"/>
        </w:numPr>
        <w:pStyle w:val="Compact"/>
      </w:pPr>
      <w:r>
        <w:t xml:space="preserve">Providing a detailed candidate comparison report and placement recommendation to the client's hiring committee.</w:t>
      </w:r>
    </w:p>
    <w:p>
      <w:pPr>
        <w:numPr>
          <w:ilvl w:val="0"/>
          <w:numId w:val="1001"/>
        </w:numPr>
        <w:pStyle w:val="Compact"/>
      </w:pPr>
      <w:r>
        <w:t xml:space="preserve">Offering a ninety (90) day post-placement support period to ensure the</w:t>
      </w:r>
      <w:r>
        <w:t xml:space="preserve"> </w:t>
      </w:r>
      <w:r>
        <w:t xml:space="preserve">Education Administrator</w:t>
      </w:r>
      <w:r>
        <w:t xml:space="preserve"> </w:t>
      </w:r>
      <w:r>
        <w:t xml:space="preserve">integrates successfully into the organizational structure.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Role Analysis &amp; Job Specification Development for Education Administrator position</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2</w:t>
            </w:r>
          </w:p>
        </w:tc>
        <w:tc>
          <w:tcPr/>
          <w:p>
            <w:pPr>
              <w:pStyle w:val="Compact"/>
              <w:jc w:val="left"/>
            </w:pPr>
            <w:r>
              <w:t xml:space="preserve">Candidate Sourcing &amp; Initial Screening (United States Los Angeles market)</w:t>
            </w:r>
          </w:p>
        </w:tc>
        <w:tc>
          <w:tcPr/>
          <w:p>
            <w:pPr>
              <w:pStyle w:val="Compact"/>
              <w:jc w:val="left"/>
            </w:pPr>
            <w:r>
              <w:t xml:space="preserve">12 candidates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Structured Interview Facilitation &amp; Assessment (Education Administrator competencies)</w:t>
            </w:r>
          </w:p>
        </w:tc>
        <w:tc>
          <w:tcPr/>
          <w:p>
            <w:pPr>
              <w:pStyle w:val="Compact"/>
              <w:jc w:val="left"/>
            </w:pPr>
            <w:r>
              <w:t xml:space="preserve">5 finalists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Background Check, Credential Verification &amp; Reference Confirmation</w:t>
            </w:r>
          </w:p>
        </w:tc>
        <w:tc>
          <w:tcPr/>
          <w:p>
            <w:pPr>
              <w:pStyle w:val="Compact"/>
              <w:jc w:val="left"/>
            </w:pPr>
            <w:r>
              <w:t xml:space="preserve">3 finalists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5</w:t>
            </w:r>
          </w:p>
        </w:tc>
        <w:tc>
          <w:tcPr/>
          <w:p>
            <w:pPr>
              <w:pStyle w:val="Compact"/>
              <w:jc w:val="left"/>
            </w:pPr>
            <w:r>
              <w:t xml:space="preserve">Offer Negotiation Support &amp; Contract Documentation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Onboarding Coordination &amp; 90-Day Post-Placement Support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Administrative Licensing &amp; Compliance Filing (California / United States Los Angeles jurisdiction)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gridSpan w:val="4"/>
          </w:tcPr>
          <w:p>
            <w:pPr>
              <w:pStyle w:val="Compact"/>
              <w:jc w:val="right"/>
            </w:pPr>
            <w:r>
              <w:t xml:space="preserve">Subtotal</w:t>
            </w:r>
          </w:p>
        </w:tc>
        <w:tc>
          <w:tcPr/>
          <w:p>
            <w:pPr>
              <w:pStyle w:val="Compact"/>
              <w:jc w:val="left"/>
            </w:pPr>
            <w:r>
              <w:t xml:space="preserve">$21,700.00</w:t>
            </w:r>
          </w:p>
        </w:tc>
      </w:tr>
      <w:tr>
        <w:tc>
          <w:tcPr>
            <w:gridSpan w:val="4"/>
          </w:tcPr>
          <w:p>
            <w:pPr>
              <w:pStyle w:val="Compact"/>
              <w:jc w:val="right"/>
            </w:pPr>
            <w:r>
              <w:t xml:space="preserve">Applicable Sales &amp; Service Tax (9.5% — Los Angeles County)</w:t>
            </w:r>
          </w:p>
        </w:tc>
        <w:tc>
          <w:tcPr/>
          <w:p>
            <w:pPr>
              <w:pStyle w:val="Compact"/>
              <w:jc w:val="left"/>
            </w:pPr>
            <w:r>
              <w:t xml:space="preserve">$2,061.50</w:t>
            </w:r>
          </w:p>
        </w:tc>
      </w:tr>
      <w:tr>
        <w:tc>
          <w:tcPr>
            <w:gridSpan w:val="4"/>
          </w:tcPr>
          <w:p>
            <w:pPr>
              <w:pStyle w:val="Compact"/>
              <w:jc w:val="right"/>
            </w:pPr>
            <w:r>
              <w:t xml:space="preserve">TOTAL ESTIMATED COST</w:t>
            </w:r>
          </w:p>
        </w:tc>
        <w:tc>
          <w:tcPr/>
          <w:p>
            <w:pPr>
              <w:pStyle w:val="Compact"/>
              <w:jc w:val="left"/>
            </w:pPr>
            <w:r>
              <w:t xml:space="preserve">$23,761.50</w:t>
            </w:r>
          </w:p>
        </w:tc>
      </w:tr>
    </w:tbl>
    <w:bookmarkEnd w:id="23"/>
    <w:bookmarkStart w:id="24"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outlines the following payment milestones for the</w:t>
      </w:r>
      <w:r>
        <w:t xml:space="preserve"> </w:t>
      </w:r>
      <w:r>
        <w:t xml:space="preserve">Education Administrator</w:t>
      </w:r>
      <w:r>
        <w:t xml:space="preserve"> </w:t>
      </w:r>
      <w:r>
        <w:t xml:space="preserve">engagement:</w:t>
      </w:r>
    </w:p>
    <w:p>
      <w:pPr>
        <w:numPr>
          <w:ilvl w:val="0"/>
          <w:numId w:val="1002"/>
        </w:numPr>
        <w:pStyle w:val="Compact"/>
      </w:pPr>
      <w:r>
        <w:rPr>
          <w:bCs/>
          <w:b/>
        </w:rPr>
        <w:t xml:space="preserve">30% Deposit ($7,128.45):</w:t>
      </w:r>
      <w:r>
        <w:t xml:space="preserve"> </w:t>
      </w:r>
      <w:r>
        <w:t xml:space="preserve">Due upon signed acceptance of this Quotation Estimate, prior to commencement of candidate sourcing.</w:t>
      </w:r>
    </w:p>
    <w:p>
      <w:pPr>
        <w:numPr>
          <w:ilvl w:val="0"/>
          <w:numId w:val="1002"/>
        </w:numPr>
        <w:pStyle w:val="Compact"/>
      </w:pPr>
      <w:r>
        <w:rPr>
          <w:bCs/>
          <w:b/>
        </w:rPr>
        <w:t xml:space="preserve">40% Progress Payment ($9,504.60):</w:t>
      </w:r>
      <w:r>
        <w:t xml:space="preserve"> </w:t>
      </w:r>
      <w:r>
        <w:t xml:space="preserve">Due upon delivery of the final candidate shortlist and completion of structured interviews.</w:t>
      </w:r>
    </w:p>
    <w:p>
      <w:pPr>
        <w:numPr>
          <w:ilvl w:val="0"/>
          <w:numId w:val="1002"/>
        </w:numPr>
        <w:pStyle w:val="Compact"/>
      </w:pPr>
      <w:r>
        <w:rPr>
          <w:bCs/>
          <w:b/>
        </w:rPr>
        <w:t xml:space="preserve">30% Final Payment ($7,128.45):</w:t>
      </w:r>
      <w:r>
        <w:t xml:space="preserve"> </w:t>
      </w:r>
      <w:r>
        <w:t xml:space="preserve">Due upon successful onboarding of the Education Administrator and completion of the 90-day support period.</w:t>
      </w:r>
    </w:p>
    <w:p>
      <w:pPr>
        <w:pStyle w:val="FirstParagraph"/>
      </w:pPr>
      <w:r>
        <w:t xml:space="preserve">All payments are to be made in United States Dollars (USD) via wire transfer or ACH to the account designated by Pacific Educational Staffing LLC, Los Angeles, California. Late payments exceeding fifteen (15) days from the due date shall incur a monthly interest charge of 1.5%.</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terms are subject to revision based on prevailing market conditions in the United States Los Angeles educational staffing sector.</w:t>
      </w:r>
    </w:p>
    <w:p>
      <w:pPr>
        <w:numPr>
          <w:ilvl w:val="0"/>
          <w:numId w:val="1003"/>
        </w:numPr>
        <w:pStyle w:val="Compact"/>
      </w:pPr>
      <w:r>
        <w:t xml:space="preserve">The placement of the</w:t>
      </w:r>
      <w:r>
        <w:t xml:space="preserve"> </w:t>
      </w:r>
      <w:r>
        <w:t xml:space="preserve">Education Administrator</w:t>
      </w:r>
      <w:r>
        <w:t xml:space="preserve"> </w:t>
      </w:r>
      <w:r>
        <w:t xml:space="preserve">is contingent upon the candidate successfully passing all background checks, credential verifications, and any additional requirements mandated by the client organization or applicable California state and federal law.</w:t>
      </w:r>
    </w:p>
    <w:p>
      <w:pPr>
        <w:numPr>
          <w:ilvl w:val="0"/>
          <w:numId w:val="1003"/>
        </w:numPr>
        <w:pStyle w:val="Compact"/>
      </w:pPr>
      <w:r>
        <w:t xml:space="preserve">Pacific Educational Staffing LLC shall not be held liable for the post-placement performance, conduct, or termination of the Education Administrator beyond the 90-day support window specified herein.</w:t>
      </w:r>
    </w:p>
    <w:p>
      <w:pPr>
        <w:numPr>
          <w:ilvl w:val="0"/>
          <w:numId w:val="1003"/>
        </w:numPr>
        <w:pStyle w:val="Compact"/>
      </w:pPr>
      <w:r>
        <w:t xml:space="preserve">All work product, candidate data, and confidential information generated under this Quotation Estimate shall be treated as proprietary to the client and protected under the California Confidentiality of Medical Information Act and applicable federal privacy statutes.</w:t>
      </w:r>
    </w:p>
    <w:p>
      <w:pPr>
        <w:numPr>
          <w:ilvl w:val="0"/>
          <w:numId w:val="1003"/>
        </w:numPr>
        <w:pStyle w:val="Compact"/>
      </w:pPr>
      <w:r>
        <w:t xml:space="preserve">This Quotation Estimate does not constitute a guarantee of placement. In the event that no suitable Education Administrator candidate is identified within the agreed timeline, the client shall be entitled to a full refund of the deposit less documented out-of-pocket expenses.</w:t>
      </w:r>
    </w:p>
    <w:p>
      <w:pPr>
        <w:numPr>
          <w:ilvl w:val="0"/>
          <w:numId w:val="1003"/>
        </w:numPr>
        <w:pStyle w:val="Compact"/>
      </w:pPr>
      <w:r>
        <w:t xml:space="preserve">Any modifications to the scope of services must be documented in a written addendum signed by both parties. Verbal agreements shall not alter the terms of this Quotation Estimate.</w:t>
      </w:r>
    </w:p>
    <w:p>
      <w:pPr>
        <w:numPr>
          <w:ilvl w:val="0"/>
          <w:numId w:val="1003"/>
        </w:numPr>
        <w:pStyle w:val="Compact"/>
      </w:pPr>
      <w:r>
        <w:t xml:space="preserve">Governing law for this Quotation Estimate shall be the laws of the State of California, and any disputes shall be resolved through binding arbitration in the United States Los Angeles County, in accordance with the rules of the American Arbitration Association.</w:t>
      </w:r>
    </w:p>
    <w:bookmarkEnd w:id="25"/>
    <w:bookmarkStart w:id="26" w:name="assumptions-and-exclusions"/>
    <w:p>
      <w:pPr>
        <w:pStyle w:val="Heading2"/>
      </w:pPr>
      <w:r>
        <w:t xml:space="preserve">6. Assumptions and Exclusions</w:t>
      </w:r>
    </w:p>
    <w:p>
      <w:pPr>
        <w:pStyle w:val="FirstParagraph"/>
      </w:pPr>
      <w:r>
        <w:t xml:space="preserve">The figures presented in this</w:t>
      </w:r>
      <w:r>
        <w:t xml:space="preserve"> </w:t>
      </w:r>
      <w:r>
        <w:t xml:space="preserve">Quotation Estimate</w:t>
      </w:r>
      <w:r>
        <w:t xml:space="preserve"> </w:t>
      </w:r>
      <w:r>
        <w:t xml:space="preserve">assume that the client organization will provide timely access to decision-makers, interview panels, and any required facility space for candidate meetings within the United States Los Angeles area. The following items are explicitly excluded from this Quotation Estimate: the Education Administrator's base salary, benefits, and compensation package; any relocation expenses; and any legal fees associated with contract negotiation beyond the administrative support described herein.</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 the</w:t>
      </w:r>
      <w:r>
        <w:t xml:space="preserve"> </w:t>
      </w:r>
      <w:r>
        <w:t xml:space="preserve">Education Administrator</w:t>
      </w:r>
      <w:r>
        <w:t xml:space="preserve"> </w:t>
      </w:r>
      <w:r>
        <w:t xml:space="preserve">placement services and authorizes Pacific Educational Staffing LLC to proceed with the engagement as described in this document, under the terms and conditions set forth above, within the United States Los Angeles jurisdiction.</w:t>
      </w:r>
    </w:p>
    <w:p>
      <w:pPr>
        <w:pStyle w:val="BodyText"/>
      </w:pPr>
      <w:r>
        <w:t xml:space="preserve">Client Authorized Representative — Name &amp; Title</w:t>
      </w:r>
    </w:p>
    <w:p>
      <w:pPr>
        <w:pStyle w:val="BodyText"/>
      </w:pPr>
      <w:r>
        <w:t xml:space="preserve">Date</w:t>
      </w:r>
    </w:p>
    <w:p>
      <w:pPr>
        <w:pStyle w:val="BodyText"/>
      </w:pPr>
      <w:r>
        <w:t xml:space="preserve">Pacific Educational Staffing LLC — Account Manager</w:t>
      </w:r>
    </w:p>
    <w:p>
      <w:pPr>
        <w:pStyle w:val="BodyText"/>
      </w:pPr>
      <w:r>
        <w:t xml:space="preserve">Date</w:t>
      </w:r>
    </w:p>
    <w:bookmarkEnd w:id="27"/>
    <w:p>
      <w:pPr>
        <w:pStyle w:val="BodyText"/>
      </w:pPr>
      <w:r>
        <w:t xml:space="preserve">Pacific Educational Staffing LLC • 1200 Wilshire Boulevard, Suite 4500, Los Angeles, CA 90017, United States</w:t>
      </w:r>
    </w:p>
    <w:p>
      <w:pPr>
        <w:pStyle w:val="BodyText"/>
      </w:pPr>
      <w:r>
        <w:t xml:space="preserve">Phone: (213) 555-0187 • Email: quotes@pacificedstaffing.com • CA Business License #17-284-5561</w:t>
      </w:r>
    </w:p>
    <w:p>
      <w:pPr>
        <w:pStyle w:val="BodyText"/>
      </w:pPr>
      <w:r>
        <w:t xml:space="preserve">This Quotation Estimate is a confidential document intended solely for the named recipient.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United States Los Angeles</dc:title>
  <dc:creator/>
  <dc:language>en</dc:language>
  <cp:keywords/>
  <dcterms:created xsi:type="dcterms:W3CDTF">2026-10-10T07:03:58Z</dcterms:created>
  <dcterms:modified xsi:type="dcterms:W3CDTF">2026-10-10T07:03:58Z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