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Education</w:t>
      </w:r>
      <w:r>
        <w:t xml:space="preserve"> </w:t>
      </w:r>
      <w:r>
        <w:t xml:space="preserve">Administrator</w:t>
      </w:r>
      <w:r>
        <w:t xml:space="preserve"> </w:t>
      </w:r>
      <w:r>
        <w:t xml:space="preserve">-</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0" w:name="quotation-estimate"/>
    <w:p>
      <w:pPr>
        <w:pStyle w:val="Heading1"/>
      </w:pPr>
      <w:r>
        <w:t xml:space="preserve">Quotation Estimate</w:t>
      </w:r>
    </w:p>
    <w:p>
      <w:pPr>
        <w:pStyle w:val="FirstParagraph"/>
      </w:pPr>
      <w:r>
        <w:t xml:space="preserve">Professional Placement &amp; Administrative Services for Education Administrator Roles</w:t>
      </w:r>
    </w:p>
    <w:p>
      <w:pPr>
        <w:pStyle w:val="BodyText"/>
      </w:pPr>
      <w:r>
        <w:t xml:space="preserve">United States New York City</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Reference No.</w:t>
            </w:r>
          </w:p>
        </w:tc>
        <w:tc>
          <w:tcPr/>
          <w:p>
            <w:pPr>
              <w:pStyle w:val="Compact"/>
              <w:jc w:val="left"/>
            </w:pPr>
            <w:r>
              <w:t xml:space="preserve">QTE-NYC-EA-2025-0417</w:t>
            </w:r>
          </w:p>
        </w:tc>
      </w:tr>
      <w:tr>
        <w:tc>
          <w:tcPr/>
          <w:p>
            <w:pPr>
              <w:pStyle w:val="Compact"/>
              <w:jc w:val="left"/>
            </w:pPr>
            <w:r>
              <w:t xml:space="preserve">Date of Issue</w:t>
            </w:r>
          </w:p>
        </w:tc>
        <w:tc>
          <w:tcPr/>
          <w:p>
            <w:pPr>
              <w:pStyle w:val="Compact"/>
              <w:jc w:val="left"/>
            </w:pPr>
            <w:r>
              <w:t xml:space="preserve">June 15, 2025</w:t>
            </w:r>
          </w:p>
        </w:tc>
      </w:tr>
      <w:tr>
        <w:tc>
          <w:tcPr/>
          <w:p>
            <w:pPr>
              <w:pStyle w:val="Compact"/>
              <w:jc w:val="left"/>
            </w:pPr>
            <w:r>
              <w:t xml:space="preserve">Valid Until</w:t>
            </w:r>
          </w:p>
        </w:tc>
        <w:tc>
          <w:tcPr/>
          <w:p>
            <w:pPr>
              <w:pStyle w:val="Compact"/>
              <w:jc w:val="left"/>
            </w:pPr>
            <w:r>
              <w:t xml:space="preserve">July 15, 2025 (30 calendar days)</w:t>
            </w:r>
          </w:p>
        </w:tc>
      </w:tr>
      <w:tr>
        <w:tc>
          <w:tcPr/>
          <w:p>
            <w:pPr>
              <w:pStyle w:val="Compact"/>
              <w:jc w:val="left"/>
            </w:pPr>
            <w:r>
              <w:t xml:space="preserve">Prepared By</w:t>
            </w:r>
          </w:p>
        </w:tc>
        <w:tc>
          <w:tcPr/>
          <w:p>
            <w:pPr>
              <w:pStyle w:val="Compact"/>
              <w:jc w:val="left"/>
            </w:pPr>
            <w:r>
              <w:t xml:space="preserve">Meridian Educational Staffing Solutions, LLC</w:t>
            </w:r>
          </w:p>
        </w:tc>
      </w:tr>
      <w:tr>
        <w:tc>
          <w:tcPr/>
          <w:p>
            <w:pPr>
              <w:pStyle w:val="Compact"/>
              <w:jc w:val="left"/>
            </w:pPr>
            <w:r>
              <w:t xml:space="preserve">Address</w:t>
            </w:r>
          </w:p>
        </w:tc>
        <w:tc>
          <w:tcPr/>
          <w:p>
            <w:pPr>
              <w:pStyle w:val="Compact"/>
              <w:jc w:val="left"/>
            </w:pPr>
            <w:r>
              <w:t xml:space="preserve">350 Fifth Avenue, Suite 2100, New York, NY 10118, United States</w:t>
            </w:r>
          </w:p>
        </w:tc>
      </w:tr>
      <w:tr>
        <w:tc>
          <w:tcPr/>
          <w:p>
            <w:pPr>
              <w:pStyle w:val="Compact"/>
              <w:jc w:val="left"/>
            </w:pPr>
            <w:r>
              <w:t xml:space="preserve">Client / Requesting Entity</w:t>
            </w:r>
          </w:p>
        </w:tc>
        <w:tc>
          <w:tcPr/>
          <w:p>
            <w:pPr>
              <w:pStyle w:val="Compact"/>
              <w:jc w:val="left"/>
            </w:pPr>
            <w:r>
              <w:t xml:space="preserve">[Institution Name], New York City, New York, United States</w:t>
            </w:r>
          </w:p>
        </w:tc>
      </w:tr>
      <w:tr>
        <w:tc>
          <w:tcPr/>
          <w:p>
            <w:pPr>
              <w:pStyle w:val="Compact"/>
              <w:jc w:val="left"/>
            </w:pPr>
            <w:r>
              <w:t xml:space="preserve">Position Title</w:t>
            </w:r>
          </w:p>
        </w:tc>
        <w:tc>
          <w:tcPr/>
          <w:p>
            <w:pPr>
              <w:pStyle w:val="Compact"/>
              <w:jc w:val="left"/>
            </w:pPr>
            <w:r>
              <w:rPr>
                <w:bCs/>
                <w:b/>
              </w:rPr>
              <w:t xml:space="preserve">Education Administrator</w:t>
            </w:r>
          </w:p>
        </w:tc>
      </w:tr>
      <w:tr>
        <w:tc>
          <w:tcPr/>
          <w:p>
            <w:pPr>
              <w:pStyle w:val="Compact"/>
              <w:jc w:val="left"/>
            </w:pPr>
            <w:r>
              <w:t xml:space="preserve">Employment Type</w:t>
            </w:r>
          </w:p>
        </w:tc>
        <w:tc>
          <w:tcPr/>
          <w:p>
            <w:pPr>
              <w:pStyle w:val="Compact"/>
              <w:jc w:val="left"/>
            </w:pPr>
            <w:r>
              <w:t xml:space="preserve">Full-Time, Permanent (12-month contract with renewal option)</w:t>
            </w:r>
          </w:p>
        </w:tc>
      </w:tr>
    </w:tbl>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document is issued by Meridian Educational Staffing Solutions, LLC in response to a formal request for the recruitment, placement, and ongoing administrative support of an</w:t>
      </w:r>
      <w:r>
        <w:t xml:space="preserve"> </w:t>
      </w:r>
      <w:r>
        <w:t xml:space="preserve">Education Administrator</w:t>
      </w:r>
      <w:r>
        <w:t xml:space="preserve"> </w:t>
      </w:r>
      <w:r>
        <w:t xml:space="preserve">within the educational institutions of</w:t>
      </w:r>
      <w:r>
        <w:t xml:space="preserve"> </w:t>
      </w:r>
      <w:r>
        <w:t xml:space="preserve">United States New York City</w:t>
      </w:r>
      <w:r>
        <w:t xml:space="preserve">. The purpose of this document is to provide the requesting institution with a comprehensive, itemized breakdown of all anticipated costs associated with securing a qualified Education Administrator who will oversee academic operations, curriculum coordination, faculty scheduling, and institutional compliance in accordance with the New York State Education Department (NYSED) regulations and the specific operational requirements of the New York City Department of Education (NYCDOE).</w:t>
      </w:r>
    </w:p>
    <w:p>
      <w:pPr>
        <w:pStyle w:val="BodyText"/>
      </w:pPr>
      <w:r>
        <w:t xml:space="preserve">All figures presented in this Quotation Estimate are based on current market rates for the United States New York City metropolitan area as of June 2025, and reflect the competitive compensation landscape for mid-to-senior level educational administrative professionals in the region.</w:t>
      </w:r>
    </w:p>
    <w:bookmarkEnd w:id="21"/>
    <w:bookmarkStart w:id="22" w:name="X6425fefd0f3f8721a521725ed7329e239af0460"/>
    <w:p>
      <w:pPr>
        <w:pStyle w:val="Heading2"/>
      </w:pPr>
      <w:r>
        <w:t xml:space="preserve">2. Scope of Services – Education Administrator Placement</w:t>
      </w:r>
    </w:p>
    <w:p>
      <w:pPr>
        <w:pStyle w:val="FirstParagraph"/>
      </w:pPr>
      <w:r>
        <w:t xml:space="preserve">The services outlined in this Quotation Estimate encompass the full lifecycle of recruiting, vetting, and placing an Education Administrator in the United States New York City. The scope includes, but is not limited to:</w:t>
      </w:r>
    </w:p>
    <w:p>
      <w:pPr>
        <w:numPr>
          <w:ilvl w:val="0"/>
          <w:numId w:val="1001"/>
        </w:numPr>
        <w:pStyle w:val="Compact"/>
      </w:pPr>
      <w:r>
        <w:t xml:space="preserve">Development of a detailed job specification for the Education Administrator role tailored to the client institution's mission, size, and academic programs.</w:t>
      </w:r>
    </w:p>
    <w:p>
      <w:pPr>
        <w:numPr>
          <w:ilvl w:val="0"/>
          <w:numId w:val="1001"/>
        </w:numPr>
        <w:pStyle w:val="Compact"/>
      </w:pPr>
      <w:r>
        <w:t xml:space="preserve">Sourcing and screening of qualified candidates holding a minimum of a Master's degree in Education Administration, Educational Leadership, or a related field, with a valid New York State Education Department certification.</w:t>
      </w:r>
    </w:p>
    <w:p>
      <w:pPr>
        <w:numPr>
          <w:ilvl w:val="0"/>
          <w:numId w:val="1001"/>
        </w:numPr>
        <w:pStyle w:val="Compact"/>
      </w:pPr>
      <w:r>
        <w:t xml:space="preserve">Conducting structured interviews, reference checks, and background screenings in compliance with New York State and New York City municipal employment regulations.</w:t>
      </w:r>
    </w:p>
    <w:p>
      <w:pPr>
        <w:numPr>
          <w:ilvl w:val="0"/>
          <w:numId w:val="1001"/>
        </w:numPr>
        <w:pStyle w:val="Compact"/>
      </w:pPr>
      <w:r>
        <w:t xml:space="preserve">Facilitating the onboarding process, including orientation to NYC-specific educational policies, Title I compliance, and the NYCDOE's Strategic Plan for the 2025–2029 academic cycle.</w:t>
      </w:r>
    </w:p>
    <w:p>
      <w:pPr>
        <w:numPr>
          <w:ilvl w:val="0"/>
          <w:numId w:val="1001"/>
        </w:numPr>
        <w:pStyle w:val="Compact"/>
      </w:pPr>
      <w:r>
        <w:t xml:space="preserve">Providing a 90-day post-placement support period to ensure the Education Administrator is fully integrated into the institutional workflow.</w:t>
      </w:r>
    </w:p>
    <w:bookmarkEnd w:id="22"/>
    <w:bookmarkStart w:id="23" w:name="detailed-cost-breakdown"/>
    <w:p>
      <w:pPr>
        <w:pStyle w:val="Heading2"/>
      </w:pPr>
      <w:r>
        <w:t xml:space="preserve">3. Detailed Cost Breakdown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Line Item</w:t>
            </w:r>
          </w:p>
        </w:tc>
        <w:tc>
          <w:tcPr/>
          <w:p>
            <w:pPr>
              <w:pStyle w:val="Compact"/>
              <w:jc w:val="left"/>
            </w:pPr>
            <w:r>
              <w:t xml:space="preserve">Description</w:t>
            </w:r>
          </w:p>
        </w:tc>
        <w:tc>
          <w:tcPr/>
          <w:p>
            <w:pPr>
              <w:pStyle w:val="Compact"/>
              <w:jc w:val="left"/>
            </w:pPr>
            <w:r>
              <w:t xml:space="preserve">Amount (USD)</w:t>
            </w:r>
          </w:p>
        </w:tc>
      </w:tr>
      <w:tr>
        <w:tc>
          <w:tcPr/>
          <w:p>
            <w:pPr>
              <w:pStyle w:val="Compact"/>
              <w:jc w:val="left"/>
            </w:pPr>
            <w:r>
              <w:t xml:space="preserve">3.1</w:t>
            </w:r>
          </w:p>
        </w:tc>
        <w:tc>
          <w:tcPr/>
          <w:p>
            <w:pPr>
              <w:pStyle w:val="Compact"/>
              <w:jc w:val="left"/>
            </w:pPr>
            <w:r>
              <w:t xml:space="preserve">Annual Base Salary – Education Administrator (NYC Market Rate)</w:t>
            </w:r>
          </w:p>
        </w:tc>
        <w:tc>
          <w:tcPr/>
          <w:p>
            <w:pPr>
              <w:pStyle w:val="Compact"/>
              <w:jc w:val="left"/>
            </w:pPr>
            <w:r>
              <w:t xml:space="preserve">$98,500.00</w:t>
            </w:r>
          </w:p>
        </w:tc>
      </w:tr>
      <w:tr>
        <w:tc>
          <w:tcPr/>
          <w:p>
            <w:pPr>
              <w:pStyle w:val="Compact"/>
              <w:jc w:val="left"/>
            </w:pPr>
            <w:r>
              <w:t xml:space="preserve">3.2</w:t>
            </w:r>
          </w:p>
        </w:tc>
        <w:tc>
          <w:tcPr/>
          <w:p>
            <w:pPr>
              <w:pStyle w:val="Compact"/>
              <w:jc w:val="left"/>
            </w:pPr>
            <w:r>
              <w:t xml:space="preserve">NYC Supplemental Pay (Cost-of-Living Adjustment, United States New York City)</w:t>
            </w:r>
          </w:p>
        </w:tc>
        <w:tc>
          <w:tcPr/>
          <w:p>
            <w:pPr>
              <w:pStyle w:val="Compact"/>
              <w:jc w:val="left"/>
            </w:pPr>
            <w:r>
              <w:t xml:space="preserve">$7,200.00</w:t>
            </w:r>
          </w:p>
        </w:tc>
      </w:tr>
      <w:tr>
        <w:tc>
          <w:tcPr/>
          <w:p>
            <w:pPr>
              <w:pStyle w:val="Compact"/>
              <w:jc w:val="left"/>
            </w:pPr>
            <w:r>
              <w:t xml:space="preserve">3.3</w:t>
            </w:r>
          </w:p>
        </w:tc>
        <w:tc>
          <w:tcPr/>
          <w:p>
            <w:pPr>
              <w:pStyle w:val="Compact"/>
              <w:jc w:val="left"/>
            </w:pPr>
            <w:r>
              <w:t xml:space="preserve">Employer Payroll Taxes (FICA, FUTA, SUTA – New York State)</w:t>
            </w:r>
          </w:p>
        </w:tc>
        <w:tc>
          <w:tcPr/>
          <w:p>
            <w:pPr>
              <w:pStyle w:val="Compact"/>
              <w:jc w:val="left"/>
            </w:pPr>
            <w:r>
              <w:t xml:space="preserve">$11,420.00</w:t>
            </w:r>
          </w:p>
        </w:tc>
      </w:tr>
      <w:tr>
        <w:tc>
          <w:tcPr/>
          <w:p>
            <w:pPr>
              <w:pStyle w:val="Compact"/>
              <w:jc w:val="left"/>
            </w:pPr>
            <w:r>
              <w:t xml:space="preserve">3.4</w:t>
            </w:r>
          </w:p>
        </w:tc>
        <w:tc>
          <w:tcPr/>
          <w:p>
            <w:pPr>
              <w:pStyle w:val="Compact"/>
              <w:jc w:val="left"/>
            </w:pPr>
            <w:r>
              <w:t xml:space="preserve">NYC Earned Income Tax (EIT) – Employer Portion</w:t>
            </w:r>
          </w:p>
        </w:tc>
        <w:tc>
          <w:tcPr/>
          <w:p>
            <w:pPr>
              <w:pStyle w:val="Compact"/>
              <w:jc w:val="left"/>
            </w:pPr>
            <w:r>
              <w:t xml:space="preserve">$1,379.00</w:t>
            </w:r>
          </w:p>
        </w:tc>
      </w:tr>
      <w:tr>
        <w:tc>
          <w:tcPr/>
          <w:p>
            <w:pPr>
              <w:pStyle w:val="Compact"/>
              <w:jc w:val="left"/>
            </w:pPr>
            <w:r>
              <w:t xml:space="preserve">3.5</w:t>
            </w:r>
          </w:p>
        </w:tc>
        <w:tc>
          <w:tcPr/>
          <w:p>
            <w:pPr>
              <w:pStyle w:val="Compact"/>
              <w:jc w:val="left"/>
            </w:pPr>
            <w:r>
              <w:t xml:space="preserve">Health, Dental &amp; Vision Insurance (Annual Premium, NYC Carrier)</w:t>
            </w:r>
          </w:p>
        </w:tc>
        <w:tc>
          <w:tcPr/>
          <w:p>
            <w:pPr>
              <w:pStyle w:val="Compact"/>
              <w:jc w:val="left"/>
            </w:pPr>
            <w:r>
              <w:t xml:space="preserve">$14,800.00</w:t>
            </w:r>
          </w:p>
        </w:tc>
      </w:tr>
      <w:tr>
        <w:tc>
          <w:tcPr/>
          <w:p>
            <w:pPr>
              <w:pStyle w:val="Compact"/>
              <w:jc w:val="left"/>
            </w:pPr>
            <w:r>
              <w:t xml:space="preserve">3.6</w:t>
            </w:r>
          </w:p>
        </w:tc>
        <w:tc>
          <w:tcPr/>
          <w:p>
            <w:pPr>
              <w:pStyle w:val="Compact"/>
              <w:jc w:val="left"/>
            </w:pPr>
            <w:r>
              <w:t xml:space="preserve">Retirement / 403(b) Employer Match (6% of Base Salary)</w:t>
            </w:r>
          </w:p>
        </w:tc>
        <w:tc>
          <w:tcPr/>
          <w:p>
            <w:pPr>
              <w:pStyle w:val="Compact"/>
              <w:jc w:val="left"/>
            </w:pPr>
            <w:r>
              <w:t xml:space="preserve">$5,910.00</w:t>
            </w:r>
          </w:p>
        </w:tc>
      </w:tr>
      <w:tr>
        <w:tc>
          <w:tcPr/>
          <w:p>
            <w:pPr>
              <w:pStyle w:val="Compact"/>
              <w:jc w:val="left"/>
            </w:pPr>
            <w:r>
              <w:t xml:space="preserve">3.7</w:t>
            </w:r>
          </w:p>
        </w:tc>
        <w:tc>
          <w:tcPr/>
          <w:p>
            <w:pPr>
              <w:pStyle w:val="Compact"/>
              <w:jc w:val="left"/>
            </w:pPr>
            <w:r>
              <w:t xml:space="preserve">Professional Liability &amp; Workers' Compensation Insurance</w:t>
            </w:r>
          </w:p>
        </w:tc>
        <w:tc>
          <w:tcPr/>
          <w:p>
            <w:pPr>
              <w:pStyle w:val="Compact"/>
              <w:jc w:val="left"/>
            </w:pPr>
            <w:r>
              <w:t xml:space="preserve">$3,250.00</w:t>
            </w:r>
          </w:p>
        </w:tc>
      </w:tr>
      <w:tr>
        <w:tc>
          <w:tcPr/>
          <w:p>
            <w:pPr>
              <w:pStyle w:val="Compact"/>
              <w:jc w:val="left"/>
            </w:pPr>
            <w:r>
              <w:t xml:space="preserve">3.8</w:t>
            </w:r>
          </w:p>
        </w:tc>
        <w:tc>
          <w:tcPr/>
          <w:p>
            <w:pPr>
              <w:pStyle w:val="Compact"/>
              <w:jc w:val="left"/>
            </w:pPr>
            <w:r>
              <w:t xml:space="preserve">Recruitment &amp; Placement Fee (18% of Annual Base Salary)</w:t>
            </w:r>
          </w:p>
        </w:tc>
        <w:tc>
          <w:tcPr/>
          <w:p>
            <w:pPr>
              <w:pStyle w:val="Compact"/>
              <w:jc w:val="left"/>
            </w:pPr>
            <w:r>
              <w:t xml:space="preserve">$17,730.00</w:t>
            </w:r>
          </w:p>
        </w:tc>
      </w:tr>
      <w:tr>
        <w:tc>
          <w:tcPr/>
          <w:p>
            <w:pPr>
              <w:pStyle w:val="Compact"/>
              <w:jc w:val="left"/>
            </w:pPr>
            <w:r>
              <w:t xml:space="preserve">3.9</w:t>
            </w:r>
          </w:p>
        </w:tc>
        <w:tc>
          <w:tcPr/>
          <w:p>
            <w:pPr>
              <w:pStyle w:val="Compact"/>
              <w:jc w:val="left"/>
            </w:pPr>
            <w:r>
              <w:t xml:space="preserve">Onboarding, Orientation &amp; 90-Day Support Package</w:t>
            </w:r>
          </w:p>
        </w:tc>
        <w:tc>
          <w:tcPr/>
          <w:p>
            <w:pPr>
              <w:pStyle w:val="Compact"/>
              <w:jc w:val="left"/>
            </w:pPr>
            <w:r>
              <w:t xml:space="preserve">$4,500.00</w:t>
            </w:r>
          </w:p>
        </w:tc>
      </w:tr>
      <w:tr>
        <w:tc>
          <w:tcPr/>
          <w:p>
            <w:pPr>
              <w:pStyle w:val="Compact"/>
              <w:jc w:val="left"/>
            </w:pPr>
            <w:r>
              <w:t xml:space="preserve">3.10</w:t>
            </w:r>
          </w:p>
        </w:tc>
        <w:tc>
          <w:tcPr/>
          <w:p>
            <w:pPr>
              <w:pStyle w:val="Compact"/>
              <w:jc w:val="left"/>
            </w:pPr>
            <w:r>
              <w:t xml:space="preserve">Annual Professional Development Stipend (NYSED CE Credits)</w:t>
            </w:r>
          </w:p>
        </w:tc>
        <w:tc>
          <w:tcPr/>
          <w:p>
            <w:pPr>
              <w:pStyle w:val="Compact"/>
              <w:jc w:val="left"/>
            </w:pPr>
            <w:r>
              <w:t xml:space="preserve">$2,500.00</w:t>
            </w:r>
          </w:p>
        </w:tc>
      </w:tr>
      <w:tr>
        <w:tc>
          <w:tcPr>
            <w:gridSpan w:val="2"/>
          </w:tcPr>
          <w:p>
            <w:pPr>
              <w:pStyle w:val="Compact"/>
              <w:jc w:val="left"/>
            </w:pPr>
            <w:r>
              <w:t xml:space="preserve">TOTAL ESTIMATED ANNUAL COST – Education Administrator, United States New York City</w:t>
            </w:r>
          </w:p>
        </w:tc>
        <w:tc>
          <w:tcPr/>
          <w:p>
            <w:pPr>
              <w:pStyle w:val="Compact"/>
              <w:jc w:val="left"/>
            </w:pPr>
            <w:r>
              <w:t xml:space="preserve">$167,189.00</w:t>
            </w:r>
          </w:p>
        </w:tc>
      </w:tr>
    </w:tbl>
    <w:bookmarkEnd w:id="23"/>
    <w:bookmarkStart w:id="24" w:name="assumptions-exclusions"/>
    <w:p>
      <w:pPr>
        <w:pStyle w:val="Heading2"/>
      </w:pPr>
      <w:r>
        <w:t xml:space="preserve">4. Assumptions &amp; Exclusions</w:t>
      </w:r>
    </w:p>
    <w:p>
      <w:pPr>
        <w:pStyle w:val="FirstParagraph"/>
      </w:pPr>
      <w:r>
        <w:t xml:space="preserve">This Quotation Estimate assumes that the Education Administrator will be employed on a standard 12-month academic calendar (August through July) consistent with New York City public and charter school operations. The following items are excluded from the total: office furniture and equipment, dedicated technology hardware, relocation expenses (if applicable), and any one-time signing bonuses negotiated separately between the client institution and the candidate. All tax figures are estimates based on 2025 New York State and New York City municipal tax rates and are subject to legislative change.</w:t>
      </w:r>
    </w:p>
    <w:bookmarkEnd w:id="24"/>
    <w:bookmarkStart w:id="25" w:name="terms-conditions"/>
    <w:p>
      <w:pPr>
        <w:pStyle w:val="Heading2"/>
      </w:pPr>
      <w:r>
        <w:t xml:space="preserve">5. Terms &amp; Conditions</w:t>
      </w:r>
    </w:p>
    <w:p>
      <w:pPr>
        <w:numPr>
          <w:ilvl w:val="0"/>
          <w:numId w:val="1002"/>
        </w:numPr>
        <w:pStyle w:val="Compact"/>
      </w:pPr>
      <w:r>
        <w:t xml:space="preserve">This Quotation Estimate is valid for thirty (30) calendar days from the date of issue. After the expiration date, all rates and figures are subject to revision based on prevailing market conditions in United States New York City.</w:t>
      </w:r>
    </w:p>
    <w:p>
      <w:pPr>
        <w:numPr>
          <w:ilvl w:val="0"/>
          <w:numId w:val="1002"/>
        </w:numPr>
        <w:pStyle w:val="Compact"/>
      </w:pPr>
      <w:r>
        <w:t xml:space="preserve">The recruitment and placement fee (Line Item 3.8) is due within fifteen (15) business days of the Education Administrator's successful completion of the 90-day support period.</w:t>
      </w:r>
    </w:p>
    <w:p>
      <w:pPr>
        <w:numPr>
          <w:ilvl w:val="0"/>
          <w:numId w:val="1002"/>
        </w:numPr>
        <w:pStyle w:val="Compact"/>
      </w:pPr>
      <w:r>
        <w:t xml:space="preserve">Annual salary and benefit costs (Line Items 3.1 through 3.7, 3.9, and 3.10) are the responsibility of the client institution and are not payable to Meridian Educational Staffing Solutions, LLC.</w:t>
      </w:r>
    </w:p>
    <w:p>
      <w:pPr>
        <w:numPr>
          <w:ilvl w:val="0"/>
          <w:numId w:val="1002"/>
        </w:numPr>
        <w:pStyle w:val="Compact"/>
      </w:pPr>
      <w:r>
        <w:t xml:space="preserve">Meridian Educational Staffing Solutions, LLC guarantees the placement for a period of one hundred eighty (180) days. Should the Education Administrator resign or be terminated for cause within this period, a replacement candidate will be sourced at no additional recruitment fee.</w:t>
      </w:r>
    </w:p>
    <w:p>
      <w:pPr>
        <w:numPr>
          <w:ilvl w:val="0"/>
          <w:numId w:val="1002"/>
        </w:numPr>
        <w:pStyle w:val="Compact"/>
      </w:pPr>
      <w:r>
        <w:t xml:space="preserve">All services shall be performed in full compliance with the New York State Human Rights Law, the New York City Human Rights Law, the Americans with Disabilities Act (ADA), and all applicable federal and state employment regulations.</w:t>
      </w:r>
    </w:p>
    <w:p>
      <w:pPr>
        <w:numPr>
          <w:ilvl w:val="0"/>
          <w:numId w:val="1002"/>
        </w:numPr>
        <w:pStyle w:val="Compact"/>
      </w:pPr>
      <w:r>
        <w:t xml:space="preserve">This Quotation Estimate does not constitute a binding employment contract between the client institution and the candidate. It is solely a fee and cost estimate for professional staffing services.</w:t>
      </w:r>
    </w:p>
    <w:p>
      <w:pPr>
        <w:numPr>
          <w:ilvl w:val="0"/>
          <w:numId w:val="1002"/>
        </w:numPr>
        <w:pStyle w:val="Compact"/>
      </w:pPr>
      <w:r>
        <w:t xml:space="preserve">Any disputes arising from this Quotation Estimate shall be governed by the laws of the State of New York and shall be resolved in the courts of New York County, New York City, United States.</w:t>
      </w:r>
    </w:p>
    <w:bookmarkEnd w:id="25"/>
    <w:bookmarkStart w:id="26" w:name="acceptance-authorization"/>
    <w:p>
      <w:pPr>
        <w:pStyle w:val="Heading2"/>
      </w:pPr>
      <w:r>
        <w:t xml:space="preserve">6. Acceptance &amp; Authorization</w:t>
      </w:r>
    </w:p>
    <w:p>
      <w:pPr>
        <w:pStyle w:val="FirstParagraph"/>
      </w:pPr>
      <w:r>
        <w:t xml:space="preserve">By signing below, the authorized representative of the requesting institution acknowledges receipt of this Quotation Estimate for the Education Administrator position in United States New York City and agrees to the terms, conditions, and cost structure outlined herein. This acceptance authorizes Meridian Educational Staffing Solutions, LLC to commence the recruitment and placement process immediately.</w:t>
      </w:r>
    </w:p>
    <w:p>
      <w:pPr>
        <w:pStyle w:val="BodyText"/>
      </w:pPr>
      <w:r>
        <w:rPr>
          <w:bCs/>
          <w:b/>
        </w:rPr>
        <w:t xml:space="preserve">For the Client Institution:</w:t>
      </w:r>
    </w:p>
    <w:p>
      <w:pPr>
        <w:pStyle w:val="BodyText"/>
      </w:pPr>
      <w:r>
        <w:t xml:space="preserve">Authorized Signature / Printed Name / Title / Date</w:t>
      </w:r>
    </w:p>
    <w:p>
      <w:pPr>
        <w:pStyle w:val="BodyText"/>
      </w:pPr>
      <w:r>
        <w:rPr>
          <w:bCs/>
          <w:b/>
        </w:rPr>
        <w:t xml:space="preserve">For Meridian Educational Staffing Solutions, LLC:</w:t>
      </w:r>
    </w:p>
    <w:p>
      <w:pPr>
        <w:pStyle w:val="BodyText"/>
      </w:pPr>
      <w:r>
        <w:t xml:space="preserve">Authorized Signature / Printed Name / Title / Date</w:t>
      </w:r>
    </w:p>
    <w:p>
      <w:pPr>
        <w:pStyle w:val="BodyText"/>
      </w:pPr>
      <w:r>
        <w:t xml:space="preserve">Meridian Educational Staffing Solutions, LLC • 350 Fifth Avenue, Suite 2100, New York, NY 10118, United States</w:t>
      </w:r>
      <w:r>
        <w:br/>
      </w:r>
      <w:r>
        <w:t xml:space="preserve">Phone: (212) 555-0147 • Email: quotations@meridianedstaffing.com • NY Department of State Registration No. 4-2847193</w:t>
      </w:r>
      <w:r>
        <w:br/>
      </w:r>
      <w:r>
        <w:t xml:space="preserve">This Quotation Estimate was prepared specifically for the placement of an Education Administrator in United States New York City. © 2025 Meridian Educational Staffing Solutions, LLC.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Education Administrator - United States New York City</dc:title>
  <dc:creator/>
  <dc:language>en</dc:language>
  <cp:keywords/>
  <dcterms:created xsi:type="dcterms:W3CDTF">2026-10-10T08:12:23Z</dcterms:created>
  <dcterms:modified xsi:type="dcterms:W3CDTF">2026-10-10T08:12:23Z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