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Education Administrator Services</w:t>
      </w:r>
    </w:p>
    <w:p>
      <w:pPr>
        <w:pStyle w:val="BodyText"/>
      </w:pPr>
      <w:r>
        <w:t xml:space="preserve">Prepared for Deployment in Vietnam Ho Chi Minh City</w:t>
      </w:r>
    </w:p>
    <w:bookmarkEnd w:id="20"/>
    <w:p>
      <w:pPr>
        <w:pStyle w:val="BodyText"/>
      </w:pPr>
      <w:r>
        <w:rPr>
          <w:bCs/>
          <w:b/>
        </w:rPr>
        <w:t xml:space="preserve">Quotation No.:</w:t>
      </w:r>
      <w:r>
        <w:t xml:space="preserve"> </w:t>
      </w:r>
      <w:r>
        <w:t xml:space="preserve">QTE-VNM-HCM-2025-0487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Global Education Staffing Solutions Co., Ltd.</w:t>
      </w:r>
      <w:r>
        <w:br/>
      </w:r>
      <w:r>
        <w:rPr>
          <w:bCs/>
          <w:b/>
        </w:rPr>
        <w:t xml:space="preserve">Address:</w:t>
      </w:r>
      <w:r>
        <w:t xml:space="preserve"> </w:t>
      </w:r>
      <w:r>
        <w:t xml:space="preserve">12 Le Duan Street, District 1, Ho Chi Minh City, Vietnam</w:t>
      </w:r>
      <w:r>
        <w:br/>
      </w:r>
      <w:r>
        <w:rPr>
          <w:bCs/>
          <w:b/>
        </w:rPr>
        <w:t xml:space="preserve">Contact:</w:t>
      </w:r>
      <w:r>
        <w:t xml:space="preserve"> </w:t>
      </w:r>
      <w:r>
        <w:t xml:space="preserve">+84 28 3822 4567 | admin@gess-vietnam.com</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International Bilingual Academy – Ho Chi Minh City Campus</w:t>
            </w:r>
          </w:p>
        </w:tc>
      </w:tr>
      <w:tr>
        <w:tc>
          <w:tcPr/>
          <w:p>
            <w:pPr>
              <w:pStyle w:val="Compact"/>
              <w:jc w:val="left"/>
            </w:pPr>
            <w:r>
              <w:t xml:space="preserve">Client Address</w:t>
            </w:r>
          </w:p>
        </w:tc>
        <w:tc>
          <w:tcPr/>
          <w:p>
            <w:pPr>
              <w:pStyle w:val="Compact"/>
              <w:jc w:val="left"/>
            </w:pPr>
            <w:r>
              <w:t xml:space="preserve">88 Nguyen Van Linh Road, Binh Thanh District, Ho Chi Minh City, Vietnam</w:t>
            </w:r>
          </w:p>
        </w:tc>
      </w:tr>
      <w:tr>
        <w:tc>
          <w:tcPr/>
          <w:p>
            <w:pPr>
              <w:pStyle w:val="Compact"/>
              <w:jc w:val="left"/>
            </w:pPr>
            <w:r>
              <w:t xml:space="preserve">Point of Contact</w:t>
            </w:r>
          </w:p>
        </w:tc>
        <w:tc>
          <w:tcPr/>
          <w:p>
            <w:pPr>
              <w:pStyle w:val="Compact"/>
              <w:jc w:val="left"/>
            </w:pPr>
            <w:r>
              <w:t xml:space="preserve">Dr. Nguyen Thi Minh Anh – Director of Operations</w:t>
            </w:r>
          </w:p>
        </w:tc>
      </w:tr>
      <w:tr>
        <w:tc>
          <w:tcPr/>
          <w:p>
            <w:pPr>
              <w:pStyle w:val="Compact"/>
              <w:jc w:val="left"/>
            </w:pPr>
            <w:r>
              <w:t xml:space="preserve">Position Required</w:t>
            </w:r>
          </w:p>
        </w:tc>
        <w:tc>
          <w:tcPr/>
          <w:p>
            <w:pPr>
              <w:pStyle w:val="Compact"/>
              <w:jc w:val="left"/>
            </w:pPr>
            <w:r>
              <w:t xml:space="preserve">Education Administrator</w:t>
            </w:r>
            <w:r>
              <w:t xml:space="preserve"> </w:t>
            </w:r>
            <w:r>
              <w:t xml:space="preserve">(Full-Time, 12-Month Contract)</w:t>
            </w:r>
          </w:p>
        </w:tc>
      </w:tr>
      <w:tr>
        <w:tc>
          <w:tcPr/>
          <w:p>
            <w:pPr>
              <w:pStyle w:val="Compact"/>
              <w:jc w:val="left"/>
            </w:pPr>
            <w:r>
              <w:t xml:space="preserve">Work Location</w:t>
            </w:r>
          </w:p>
        </w:tc>
        <w:tc>
          <w:tcPr/>
          <w:p>
            <w:pPr>
              <w:pStyle w:val="Compact"/>
              <w:jc w:val="left"/>
            </w:pPr>
            <w:r>
              <w:t xml:space="preserve">Vietnam Ho Chi Minh City – Primary Campus, Binh Thanh District</w:t>
            </w:r>
          </w:p>
        </w:tc>
      </w:tr>
    </w:tbl>
    <w:p>
      <w:pPr>
        <w:pStyle w:val="BodyText"/>
      </w:pPr>
      <w:r>
        <w:t xml:space="preserve">2. Scope of Work – Education Administrator Role</w:t>
      </w:r>
    </w:p>
    <w:p>
      <w:pPr>
        <w:pStyle w:val="BodyText"/>
      </w:pPr>
      <w:r>
        <w:t xml:space="preserve">This</w:t>
      </w:r>
      <w:r>
        <w:t xml:space="preserve"> </w:t>
      </w:r>
      <w:r>
        <w:t xml:space="preserve">Quotation Estimate</w:t>
      </w:r>
      <w:r>
        <w:t xml:space="preserve"> </w:t>
      </w:r>
      <w:r>
        <w:t xml:space="preserve">outlines the comprehensive professional services for the recruitment, onboarding, and ongoing management of a qualified</w:t>
      </w:r>
      <w:r>
        <w:t xml:space="preserve"> </w:t>
      </w:r>
      <w:r>
        <w:t xml:space="preserve">Education Administrator</w:t>
      </w:r>
      <w:r>
        <w:t xml:space="preserve"> </w:t>
      </w:r>
      <w:r>
        <w:t xml:space="preserve">to be stationed at the client's facility in</w:t>
      </w:r>
      <w:r>
        <w:t xml:space="preserve"> </w:t>
      </w:r>
      <w:r>
        <w:t xml:space="preserve">Vietnam Ho Chi Minh City</w:t>
      </w:r>
      <w:r>
        <w:t xml:space="preserve">. The Education Administrator will be responsible for the following core duties:</w:t>
      </w:r>
    </w:p>
    <w:p>
      <w:pPr>
        <w:numPr>
          <w:ilvl w:val="0"/>
          <w:numId w:val="1001"/>
        </w:numPr>
        <w:pStyle w:val="Compact"/>
      </w:pPr>
      <w:r>
        <w:t xml:space="preserve">Overseeing daily academic operations, scheduling, and curriculum coordination across all grade levels at the Ho Chi Minh City campus.</w:t>
      </w:r>
    </w:p>
    <w:p>
      <w:pPr>
        <w:numPr>
          <w:ilvl w:val="0"/>
          <w:numId w:val="1001"/>
        </w:numPr>
        <w:pStyle w:val="Compact"/>
      </w:pPr>
      <w:r>
        <w:t xml:space="preserve">Managing enrollment processes, student records, and compliance with the Ministry of Education and Training of Vietnam regulations.</w:t>
      </w:r>
    </w:p>
    <w:p>
      <w:pPr>
        <w:numPr>
          <w:ilvl w:val="0"/>
          <w:numId w:val="1001"/>
        </w:numPr>
        <w:pStyle w:val="Compact"/>
      </w:pPr>
      <w:r>
        <w:t xml:space="preserve">Coordinating with faculty, teaching staff, and support personnel to ensure seamless educational delivery.</w:t>
      </w:r>
    </w:p>
    <w:p>
      <w:pPr>
        <w:numPr>
          <w:ilvl w:val="0"/>
          <w:numId w:val="1001"/>
        </w:numPr>
        <w:pStyle w:val="Compact"/>
      </w:pPr>
      <w:r>
        <w:t xml:space="preserve">Administering budget allocation for educational materials, technology infrastructure, and professional development programs.</w:t>
      </w:r>
    </w:p>
    <w:p>
      <w:pPr>
        <w:numPr>
          <w:ilvl w:val="0"/>
          <w:numId w:val="1001"/>
        </w:numPr>
        <w:pStyle w:val="Compact"/>
      </w:pPr>
      <w:r>
        <w:t xml:space="preserve">Liaising with parents, guardians, and local government education authorities in the Ho Chi Minh City metropolitan area.</w:t>
      </w:r>
    </w:p>
    <w:p>
      <w:pPr>
        <w:numPr>
          <w:ilvl w:val="0"/>
          <w:numId w:val="1001"/>
        </w:numPr>
        <w:pStyle w:val="Compact"/>
      </w:pPr>
      <w:r>
        <w:t xml:space="preserve">Implementing quality assurance frameworks and preparing annual accreditation reports.</w:t>
      </w:r>
    </w:p>
    <w:p>
      <w:pPr>
        <w:numPr>
          <w:ilvl w:val="0"/>
          <w:numId w:val="1001"/>
        </w:numPr>
        <w:pStyle w:val="Compact"/>
      </w:pPr>
      <w:r>
        <w:t xml:space="preserve">Supervising the integration of bilingual (Vietnamese-English) educational programs in alignment with international standards.</w:t>
      </w:r>
    </w:p>
    <w:p>
      <w:pPr>
        <w:pStyle w:val="FirstParagraph"/>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Recruitment &amp; Sourcing of Education Administrator (including background verification, credential assessment, and visa processing for Vietnam Ho Chi Minh City)</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Monthly Salary – Education Administrator (senior level, 5+ years experience in educational administration)</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Statutory Benefits &amp; Social Insurance (Vietnamese labor law compliant – BHXH, BHYT, BHTN)</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04</w:t>
            </w:r>
          </w:p>
        </w:tc>
        <w:tc>
          <w:tcPr/>
          <w:p>
            <w:pPr>
              <w:pStyle w:val="Compact"/>
              <w:jc w:val="left"/>
            </w:pPr>
            <w:r>
              <w:t xml:space="preserve">Accommodation Allowance (furnished apartment in Binh Thanh or District 1, Ho Chi Minh City)</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Transportation &amp; Local Commute Allowance (Ho Chi Minh City metro area)</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Annual Health Insurance &amp; Medical Check-up (international standard provider in Ho Chi Minh City)</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07</w:t>
            </w:r>
          </w:p>
        </w:tc>
        <w:tc>
          <w:tcPr/>
          <w:p>
            <w:pPr>
              <w:pStyle w:val="Compact"/>
              <w:jc w:val="left"/>
            </w:pPr>
            <w:r>
              <w:t xml:space="preserve">Professional Development &amp; Training (education management workshops, Vietnamese language courses)</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08</w:t>
            </w:r>
          </w:p>
        </w:tc>
        <w:tc>
          <w:tcPr/>
          <w:p>
            <w:pPr>
              <w:pStyle w:val="Compact"/>
              <w:jc w:val="left"/>
            </w:pPr>
            <w:r>
              <w:t xml:space="preserve">Work Permit &amp; Temporary Residence Card (TRC) – Ho Chi Minh City People's Committee processing</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09</w:t>
            </w:r>
          </w:p>
        </w:tc>
        <w:tc>
          <w:tcPr/>
          <w:p>
            <w:pPr>
              <w:pStyle w:val="Compact"/>
              <w:jc w:val="left"/>
            </w:pPr>
            <w:r>
              <w:t xml:space="preserve">Management &amp; Administration Fee (10% of total personnel cost)</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4,344.00</w:t>
            </w:r>
          </w:p>
        </w:tc>
      </w:tr>
      <w:tr>
        <w:tc>
          <w:tcPr>
            <w:gridSpan w:val="4"/>
          </w:tcPr>
          <w:p>
            <w:pPr>
              <w:pStyle w:val="Compact"/>
              <w:jc w:val="left"/>
            </w:pPr>
            <w:r>
              <w:t xml:space="preserve">GRAND TOTAL (12-Month Contract)</w:t>
            </w:r>
          </w:p>
        </w:tc>
        <w:tc>
          <w:tcPr/>
          <w:p>
            <w:pPr>
              <w:pStyle w:val="Compact"/>
              <w:jc w:val="left"/>
            </w:pPr>
            <w:r>
              <w:t xml:space="preserve">$62,684.00</w:t>
            </w:r>
          </w:p>
        </w:tc>
      </w:tr>
    </w:tbl>
    <w:p>
      <w:pPr>
        <w:pStyle w:val="BodyText"/>
      </w:pPr>
      <w:r>
        <w:rPr>
          <w:bCs/>
          <w:b/>
        </w:rPr>
        <w:t xml:space="preserve">Note:</w:t>
      </w:r>
      <w:r>
        <w:t xml:space="preserve"> </w:t>
      </w:r>
      <w:r>
        <w:t xml:space="preserve">All costs are quoted in United States Dollars (USD). The final payment may be settled in Vietnamese Dong (VND) at the prevailing exchange rate on the date of invoice. This Quotation Estimate does not include Vietnamese personal income tax (PIT), which is withheld at source in accordance with the Law on Personal Income Tax of Vietnam. The Education Administrator's airfare to and from Ho Chi Minh City (one round-trip per year) is estimated at an additional USD 1,500.00 and is not included in the above total.</w:t>
      </w:r>
    </w:p>
    <w:p>
      <w:pPr>
        <w:pStyle w:val="BodyText"/>
      </w:pPr>
      <w:r>
        <w:t xml:space="preserve">4. Terms and Conditions</w:t>
      </w:r>
    </w:p>
    <w:p>
      <w:pPr>
        <w:numPr>
          <w:ilvl w:val="0"/>
          <w:numId w:val="1002"/>
        </w:numPr>
        <w:pStyle w:val="Compact"/>
      </w:pPr>
      <w:r>
        <w:t xml:space="preserve">This Quotation Estimate is valid for thirty (30) calendar days from the date of issue. After the expiry date, all rates and terms are subject to revision without prior notice.</w:t>
      </w:r>
    </w:p>
    <w:p>
      <w:pPr>
        <w:numPr>
          <w:ilvl w:val="0"/>
          <w:numId w:val="1002"/>
        </w:numPr>
        <w:pStyle w:val="Compact"/>
      </w:pPr>
      <w:r>
        <w:t xml:space="preserve">Payment terms: 50% of the total contract value is due upon signing the service agreement; the remaining 50% shall be paid in equal monthly installments on the 5th business day of each month.</w:t>
      </w:r>
    </w:p>
    <w:p>
      <w:pPr>
        <w:numPr>
          <w:ilvl w:val="0"/>
          <w:numId w:val="1002"/>
        </w:numPr>
        <w:pStyle w:val="Compact"/>
      </w:pPr>
      <w:r>
        <w:t xml:space="preserve">The Education Administrator shall be subject to a 90-day probationary period as mandated by the Labor Code of Vietnam. During this period, either party may terminate the engagement with 7 days' written notice.</w:t>
      </w:r>
    </w:p>
    <w:p>
      <w:pPr>
        <w:numPr>
          <w:ilvl w:val="0"/>
          <w:numId w:val="1002"/>
        </w:numPr>
        <w:pStyle w:val="Compact"/>
      </w:pPr>
      <w:r>
        <w:t xml:space="preserve">All work permits, temporary residence cards, and immigration documentation for the Education Administrator in Vietnam Ho Chi Minh City shall be processed by Global Education Staffing Solutions at no additional cost beyond what is itemized in Section 3.</w:t>
      </w:r>
    </w:p>
    <w:p>
      <w:pPr>
        <w:numPr>
          <w:ilvl w:val="0"/>
          <w:numId w:val="1002"/>
        </w:numPr>
        <w:pStyle w:val="Compact"/>
      </w:pPr>
      <w:r>
        <w:t xml:space="preserve">The client agrees to provide a suitable, air-conditioned office workspace, access to the institution's IT infrastructure, and all necessary educational management software licenses for the Education Administrator to perform duties effectively.</w:t>
      </w:r>
    </w:p>
    <w:p>
      <w:pPr>
        <w:numPr>
          <w:ilvl w:val="0"/>
          <w:numId w:val="1002"/>
        </w:numPr>
        <w:pStyle w:val="Compact"/>
      </w:pPr>
      <w:r>
        <w:t xml:space="preserve">Any scope changes, additional responsibilities, or contract extensions beyond the initial 12-month term will require a supplementary Quotation Estimate issued by our office in Ho Chi Minh City.</w:t>
      </w:r>
    </w:p>
    <w:p>
      <w:pPr>
        <w:numPr>
          <w:ilvl w:val="0"/>
          <w:numId w:val="1002"/>
        </w:numPr>
        <w:pStyle w:val="Compact"/>
      </w:pPr>
      <w:r>
        <w:t xml:space="preserve">Confidentiality: All student records, institutional data, and proprietary educational materials accessed by the Education Administrator are subject to strict non-disclosure obligations under Vietnamese data protection law.</w:t>
      </w:r>
    </w:p>
    <w:p>
      <w:pPr>
        <w:numPr>
          <w:ilvl w:val="0"/>
          <w:numId w:val="1002"/>
        </w:numPr>
        <w:pStyle w:val="Compact"/>
      </w:pPr>
      <w:r>
        <w:t xml:space="preserve">Dispute resolution shall be governed by the laws of the Socialist Republic of Vietnam. Any unresolved disputes shall be submitted to the People's Court of Binh Thanh District, Ho Chi Minh City.</w:t>
      </w:r>
    </w:p>
    <w:p>
      <w:pPr>
        <w:pStyle w:val="FirstParagraph"/>
      </w:pPr>
      <w:r>
        <w:t xml:space="preserve">5. Acceptance and Authorization</w:t>
      </w:r>
    </w:p>
    <w:p>
      <w:pPr>
        <w:pStyle w:val="BodyText"/>
      </w:pPr>
      <w:r>
        <w:t xml:space="preserve">By signing below, the client acknowledges and accepts this Quotation Estimate for the engagement of an Education Administrator in Vietnam Ho Chi Minh City. This document, once countersigned by both parties, constitutes a binding service agreement for the duration specified herein.</w:t>
      </w:r>
    </w:p>
    <w:p>
      <w:pPr>
        <w:pStyle w:val="BodyText"/>
      </w:pPr>
      <w:r>
        <w:rPr>
          <w:bCs/>
          <w:b/>
        </w:rPr>
        <w:t xml:space="preserve">For: Global Education Staffing Solutions Co., Ltd.</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International Bilingual Academy – HCMC Campus</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QTE-VNM-HCM-2025-0487 | Education Administrator Services | Vietnam Ho Chi Minh City</w:t>
      </w:r>
    </w:p>
    <w:p>
      <w:pPr>
        <w:pStyle w:val="BodyText"/>
      </w:pPr>
      <w:r>
        <w:t xml:space="preserve">Global Education Staffing Solutions Co., Ltd. – Registered in Ho Chi Minh City, Vietnam | Tax Code: 0312345678</w:t>
      </w:r>
    </w:p>
    <w:p>
      <w:pPr>
        <w:pStyle w:val="BodyText"/>
      </w:pPr>
      <w:r>
        <w:t xml:space="preserve">This document is generated electronically and is valid without a physical seal.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Vietnam Ho Chi Minh City</dc:title>
  <dc:creator/>
  <dc:language>en</dc:language>
  <cp:keywords/>
  <dcterms:created xsi:type="dcterms:W3CDTF">2026-10-10T12:42:52Z</dcterms:created>
  <dcterms:modified xsi:type="dcterms:W3CDTF">2026-10-10T12:42:52Z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