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Electrical Engineer Services</w:t>
      </w:r>
    </w:p>
    <w:p>
      <w:pPr>
        <w:pStyle w:val="BodyText"/>
      </w:pPr>
      <w:r>
        <w:t xml:space="preserve">Argentina Córdoba — Province of Córdoba, República Argentina</w:t>
      </w:r>
    </w:p>
    <w:bookmarkEnd w:id="20"/>
    <w:p>
      <w:pPr>
        <w:pStyle w:val="BodyText"/>
      </w:pPr>
      <w:r>
        <w:rPr>
          <w:bCs/>
          <w:b/>
        </w:rPr>
        <w:t xml:space="preserve">Quotation Estimate No.:</w:t>
      </w:r>
      <w:r>
        <w:t xml:space="preserve"> </w:t>
      </w:r>
      <w:r>
        <w:t xml:space="preserve">QE-2025-CBA-0472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Ing. Marcos A. Ferreyra</w:t>
      </w:r>
      <w:r>
        <w:br/>
      </w:r>
      <w:r>
        <w:rPr>
          <w:bCs/>
          <w:b/>
        </w:rPr>
        <w:t xml:space="preserve">Matrícula Profesional:</w:t>
      </w:r>
      <w:r>
        <w:t xml:space="preserve"> </w:t>
      </w:r>
      <w:r>
        <w:t xml:space="preserve">CPA 12.847</w:t>
      </w:r>
      <w:r>
        <w:br/>
      </w:r>
      <w:r>
        <w:rPr>
          <w:bCs/>
          <w:b/>
        </w:rPr>
        <w:t xml:space="preserve">Location:</w:t>
      </w:r>
      <w:r>
        <w:t xml:space="preserve"> </w:t>
      </w:r>
      <w:r>
        <w:t xml:space="preserve">Córdoba, Argentina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Industrias del Litoral S.A.</w:t>
            </w:r>
          </w:p>
        </w:tc>
      </w:tr>
      <w:tr>
        <w:tc>
          <w:tcPr/>
          <w:p>
            <w:pPr>
              <w:pStyle w:val="Compact"/>
              <w:jc w:val="left"/>
            </w:pPr>
            <w:r>
              <w:rPr>
                <w:bCs/>
                <w:b/>
              </w:rPr>
              <w:t xml:space="preserve">CUIT:</w:t>
            </w:r>
          </w:p>
        </w:tc>
        <w:tc>
          <w:tcPr/>
          <w:p>
            <w:pPr>
              <w:pStyle w:val="Compact"/>
              <w:jc w:val="left"/>
            </w:pPr>
            <w:r>
              <w:t xml:space="preserve">30-69874521-3</w:t>
            </w:r>
          </w:p>
        </w:tc>
      </w:tr>
      <w:tr>
        <w:tc>
          <w:tcPr/>
          <w:p>
            <w:pPr>
              <w:pStyle w:val="Compact"/>
              <w:jc w:val="left"/>
            </w:pPr>
            <w:r>
              <w:rPr>
                <w:bCs/>
                <w:b/>
              </w:rPr>
              <w:t xml:space="preserve">Project Address:</w:t>
            </w:r>
          </w:p>
        </w:tc>
        <w:tc>
          <w:tcPr/>
          <w:p>
            <w:pPr>
              <w:pStyle w:val="Compact"/>
              <w:jc w:val="left"/>
            </w:pPr>
            <w:r>
              <w:t xml:space="preserve">Av. Vélez Sarsfield 2450, B° Alta Córdoba, Córdoba, Argentina</w:t>
            </w:r>
          </w:p>
        </w:tc>
      </w:tr>
      <w:tr>
        <w:tc>
          <w:tcPr/>
          <w:p>
            <w:pPr>
              <w:pStyle w:val="Compact"/>
              <w:jc w:val="left"/>
            </w:pPr>
            <w:r>
              <w:rPr>
                <w:bCs/>
                <w:b/>
              </w:rPr>
              <w:t xml:space="preserve">Contact Person:</w:t>
            </w:r>
          </w:p>
        </w:tc>
        <w:tc>
          <w:tcPr/>
          <w:p>
            <w:pPr>
              <w:pStyle w:val="Compact"/>
              <w:jc w:val="left"/>
            </w:pPr>
            <w:r>
              <w:t xml:space="preserve">Sra. Laura Giménez — Gerente de Operaciones</w:t>
            </w:r>
          </w:p>
        </w:tc>
      </w:tr>
      <w:tr>
        <w:tc>
          <w:tcPr/>
          <w:p>
            <w:pPr>
              <w:pStyle w:val="Compact"/>
              <w:jc w:val="left"/>
            </w:pPr>
            <w:r>
              <w:rPr>
                <w:bCs/>
                <w:b/>
              </w:rPr>
              <w:t xml:space="preserve">Email:</w:t>
            </w:r>
          </w:p>
        </w:tc>
        <w:tc>
          <w:tcPr/>
          <w:p>
            <w:pPr>
              <w:pStyle w:val="Compact"/>
              <w:jc w:val="left"/>
            </w:pPr>
            <w:r>
              <w:t xml:space="preserve">laura.gimenez@industriasdelitoral.com.ar</w:t>
            </w:r>
          </w:p>
        </w:tc>
      </w:tr>
    </w:tbl>
    <w:bookmarkEnd w:id="21"/>
    <w:bookmarkStart w:id="22" w:name="X351fbaf4d27ab0df43a259f152e75f5ea5df9bf"/>
    <w:p>
      <w:pPr>
        <w:pStyle w:val="Heading2"/>
      </w:pPr>
      <w:r>
        <w:t xml:space="preserve">2. Scope of Work — Electrical Engineer Services</w:t>
      </w:r>
    </w:p>
    <w:p>
      <w:pPr>
        <w:pStyle w:val="FirstParagraph"/>
      </w:pPr>
      <w:r>
        <w:t xml:space="preserve">This Quotation Estimate is issued by a licensed Electrical Engineer registered with the Colegio de Ingenieros de la Provincia de Córdoba (CIPC) to provide comprehensive electrical design, supervision, and compliance services for the client's industrial facility located in the city of Córdoba, Argentina. The scope of work encompasses all phases of the electrical project as detailed below, ensuring full adherence to the Argentine National Electrical Code (IRAM 2003), the regulations of the local utility distributor (EDERSA), and all applicable municipal building codes in the Province of Córdoba.</w:t>
      </w:r>
    </w:p>
    <w:p>
      <w:pPr>
        <w:pStyle w:val="BodyText"/>
      </w:pPr>
      <w:r>
        <w:t xml:space="preserve">The Electrical Engineer will be responsible for the complete technical direction of the electrical installation, including load calculations, single-line diagram design, power distribution planning, lighting design, grounding and lightning protection systems, and the preparation of all documentation required for municipal permits and utility interconnection in Argentina Córdoba. All deliverables will be produced in accordance with the professional standards established by the CIPC and the Argentine Chamber of Electrical Engineers.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3.1</w:t>
            </w:r>
          </w:p>
        </w:tc>
        <w:tc>
          <w:tcPr/>
          <w:p>
            <w:pPr>
              <w:pStyle w:val="Compact"/>
              <w:jc w:val="left"/>
            </w:pPr>
            <w:r>
              <w:t xml:space="preserve">Site survey and load assessment at the project location in Córdoba, Argentina</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3.2</w:t>
            </w:r>
          </w:p>
        </w:tc>
        <w:tc>
          <w:tcPr/>
          <w:p>
            <w:pPr>
              <w:pStyle w:val="Compact"/>
              <w:jc w:val="left"/>
            </w:pPr>
            <w:r>
              <w:t xml:space="preserve">Electrical design: single-line diagrams, power distribution, and lighting layout (Electrical Engineer professional design)</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3.3</w:t>
            </w:r>
          </w:p>
        </w:tc>
        <w:tc>
          <w:tcPr/>
          <w:p>
            <w:pPr>
              <w:pStyle w:val="Compact"/>
              <w:jc w:val="left"/>
            </w:pPr>
            <w:r>
              <w:t xml:space="preserve">Grounding, earthing, and lightning protection system design per IRAM 2003</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3.4</w:t>
            </w:r>
          </w:p>
        </w:tc>
        <w:tc>
          <w:tcPr/>
          <w:p>
            <w:pPr>
              <w:pStyle w:val="Compact"/>
              <w:jc w:val="left"/>
            </w:pPr>
            <w:r>
              <w:t xml:space="preserve">Preparation of technical documentation for municipal permit (Municipalidad de Córdoba) and EDERSA interconnection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3.5</w:t>
            </w:r>
          </w:p>
        </w:tc>
        <w:tc>
          <w:tcPr/>
          <w:p>
            <w:pPr>
              <w:pStyle w:val="Compact"/>
              <w:jc w:val="left"/>
            </w:pPr>
            <w:r>
              <w:t xml:space="preserve">On-site supervision of electrical installation works (Electrical Engineer presence, 12 working days)</w:t>
            </w:r>
          </w:p>
        </w:tc>
        <w:tc>
          <w:tcPr/>
          <w:p>
            <w:pPr>
              <w:pStyle w:val="Compact"/>
              <w:jc w:val="left"/>
            </w:pPr>
            <w:r>
              <w:t xml:space="preserve">Day</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3.6</w:t>
            </w:r>
          </w:p>
        </w:tc>
        <w:tc>
          <w:tcPr/>
          <w:p>
            <w:pPr>
              <w:pStyle w:val="Compact"/>
              <w:jc w:val="left"/>
            </w:pPr>
            <w:r>
              <w:t xml:space="preserve">Final inspection, commissioning, and issuance of the "Certificado de Conformidad" (Compliance Certificate)</w:t>
            </w:r>
          </w:p>
        </w:tc>
        <w:tc>
          <w:tcPr/>
          <w:p>
            <w:pPr>
              <w:pStyle w:val="Compact"/>
              <w:jc w:val="left"/>
            </w:pPr>
            <w:r>
              <w:t xml:space="preserve">Lot</w:t>
            </w:r>
          </w:p>
        </w:tc>
        <w:tc>
          <w:tcPr/>
          <w:p>
            <w:pPr>
              <w:pStyle w:val="Compact"/>
              <w:jc w:val="left"/>
            </w:pPr>
            <w:r>
              <w:t xml:space="preserve">1</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3.7</w:t>
            </w:r>
          </w:p>
        </w:tc>
        <w:tc>
          <w:tcPr/>
          <w:p>
            <w:pPr>
              <w:pStyle w:val="Compact"/>
              <w:jc w:val="left"/>
            </w:pPr>
            <w:r>
              <w:t xml:space="preserve">As-built documentation and final technical report for the client's records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gridSpan w:val="5"/>
          </w:tcPr>
          <w:p>
            <w:pPr>
              <w:pStyle w:val="Compact"/>
              <w:jc w:val="right"/>
            </w:pPr>
            <w:r>
              <w:t xml:space="preserve">SUBTOTAL (Professional Services)</w:t>
            </w:r>
          </w:p>
        </w:tc>
        <w:tc>
          <w:tcPr/>
          <w:p>
            <w:pPr>
              <w:pStyle w:val="Compact"/>
              <w:jc w:val="left"/>
            </w:pPr>
            <w:r>
              <w:t xml:space="preserve">4,960,000</w:t>
            </w:r>
          </w:p>
        </w:tc>
      </w:tr>
      <w:tr>
        <w:tc>
          <w:tcPr>
            <w:gridSpan w:val="5"/>
          </w:tcPr>
          <w:p>
            <w:pPr>
              <w:pStyle w:val="Compact"/>
              <w:jc w:val="left"/>
            </w:pPr>
            <w:r>
              <w:t xml:space="preserve">IVA (21% — Argentine Value Added Tax)</w:t>
            </w:r>
          </w:p>
        </w:tc>
        <w:tc>
          <w:tcPr/>
          <w:p>
            <w:pPr>
              <w:pStyle w:val="Compact"/>
              <w:jc w:val="left"/>
            </w:pPr>
            <w:r>
              <w:t xml:space="preserve">1,041,600</w:t>
            </w:r>
          </w:p>
        </w:tc>
      </w:tr>
      <w:tr>
        <w:tc>
          <w:tcPr>
            <w:gridSpan w:val="5"/>
          </w:tcPr>
          <w:p>
            <w:pPr>
              <w:pStyle w:val="Compact"/>
              <w:jc w:val="right"/>
            </w:pPr>
            <w:r>
              <w:t xml:space="preserve">TOTAL QUOTATION ESTIMATE (ARS)</w:t>
            </w:r>
          </w:p>
        </w:tc>
        <w:tc>
          <w:tcPr/>
          <w:p>
            <w:pPr>
              <w:pStyle w:val="Compact"/>
              <w:jc w:val="left"/>
            </w:pPr>
            <w:r>
              <w:t xml:space="preserve">6,001,600</w:t>
            </w:r>
          </w:p>
        </w:tc>
      </w:tr>
    </w:tbl>
    <w:bookmarkEnd w:id="23"/>
    <w:bookmarkStart w:id="24" w:name="payment-terms"/>
    <w:p>
      <w:pPr>
        <w:pStyle w:val="Heading2"/>
      </w:pPr>
      <w:r>
        <w:t xml:space="preserve">4. Payment Terms</w:t>
      </w:r>
    </w:p>
    <w:p>
      <w:pPr>
        <w:pStyle w:val="FirstParagraph"/>
      </w:pPr>
      <w:r>
        <w:t xml:space="preserve">This Quotation Estimate establishes the following payment schedule, payable via bank transfer to the account of the Electrical Engineer in Córdoba, Argentina: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(ARS)</w:t>
            </w:r>
          </w:p>
        </w:tc>
      </w:tr>
      <w:tr>
        <w:tc>
          <w:tcPr/>
          <w:p>
            <w:pPr>
              <w:pStyle w:val="Compact"/>
              <w:jc w:val="left"/>
            </w:pPr>
            <w:r>
              <w:t xml:space="preserve">Upon signing of this Quotation Estimate and commencement of services</w:t>
            </w:r>
          </w:p>
        </w:tc>
        <w:tc>
          <w:tcPr/>
          <w:p>
            <w:pPr>
              <w:pStyle w:val="Compact"/>
              <w:jc w:val="left"/>
            </w:pPr>
            <w:r>
              <w:t xml:space="preserve">30%</w:t>
            </w:r>
          </w:p>
        </w:tc>
        <w:tc>
          <w:tcPr/>
          <w:p>
            <w:pPr>
              <w:pStyle w:val="Compact"/>
              <w:jc w:val="left"/>
            </w:pPr>
            <w:r>
              <w:t xml:space="preserve">1,800,480</w:t>
            </w:r>
          </w:p>
        </w:tc>
      </w:tr>
      <w:tr>
        <w:tc>
          <w:tcPr/>
          <w:p>
            <w:pPr>
              <w:pStyle w:val="Compact"/>
              <w:jc w:val="left"/>
            </w:pPr>
            <w:r>
              <w:t xml:space="preserve">Upon delivery of complete electrical design documentation</w:t>
            </w:r>
          </w:p>
        </w:tc>
        <w:tc>
          <w:tcPr/>
          <w:p>
            <w:pPr>
              <w:pStyle w:val="Compact"/>
              <w:jc w:val="left"/>
            </w:pPr>
            <w:r>
              <w:t xml:space="preserve">40%</w:t>
            </w:r>
          </w:p>
        </w:tc>
        <w:tc>
          <w:tcPr/>
          <w:p>
            <w:pPr>
              <w:pStyle w:val="Compact"/>
              <w:jc w:val="left"/>
            </w:pPr>
            <w:r>
              <w:t xml:space="preserve">2,400,640</w:t>
            </w:r>
          </w:p>
        </w:tc>
      </w:tr>
      <w:tr>
        <w:tc>
          <w:tcPr/>
          <w:p>
            <w:pPr>
              <w:pStyle w:val="Compact"/>
              <w:jc w:val="left"/>
            </w:pPr>
            <w:r>
              <w:t xml:space="preserve">Upon completion of on-site supervision and issuance of Compliance Certificate</w:t>
            </w:r>
          </w:p>
        </w:tc>
        <w:tc>
          <w:tcPr/>
          <w:p>
            <w:pPr>
              <w:pStyle w:val="Compact"/>
              <w:jc w:val="left"/>
            </w:pPr>
            <w:r>
              <w:t xml:space="preserve">30%</w:t>
            </w:r>
          </w:p>
        </w:tc>
        <w:tc>
          <w:tcPr/>
          <w:p>
            <w:pPr>
              <w:pStyle w:val="Compact"/>
              <w:jc w:val="left"/>
            </w:pPr>
            <w:r>
              <w:t xml:space="preserve">1,800,480</w:t>
            </w:r>
          </w:p>
        </w:tc>
      </w:tr>
    </w:tbl>
    <w:bookmarkEnd w:id="24"/>
    <w:bookmarkStart w:id="25" w:name="terms-and-conditions"/>
    <w:p>
      <w:pPr>
        <w:pStyle w:val="Heading2"/>
      </w:pPr>
      <w:r>
        <w:t xml:space="preserve">5. Terms and Conditions</w:t>
      </w:r>
    </w:p>
    <w:p>
      <w:pPr>
        <w:pStyle w:val="FirstParagraph"/>
      </w:pPr>
      <w:r>
        <w:t xml:space="preserve">This Quotation Estimate is valid for thirty (30) calendar days from the date of issue. All prices are quoted in Argentine Pesos (ARS) and are subject to adjustment in the event of a change in the official IVA rate or applicable professional fees set by the CIPC during the validity period. The Electrical Engineer reserves the right to decline or modify the scope of work if site conditions in Argentina Córdoba differ materially from those described in the initial site survey. All professional services are covered by the mandatory professional liability insurance (Seguro de Responsabilidad Civil Profesional) as required by the CIPC. This Quotation Estimate does not include the cost of electrical materials, equipment, or third-party testing services, which will be quoted separately. Any additional services beyond the scope defined herein will be subject to a supplementary Quotation Estimate issued by the Electrical Engineer prior to execution.</w:t>
      </w:r>
    </w:p>
    <w:p>
      <w:pPr>
        <w:pStyle w:val="BodyText"/>
      </w:pPr>
      <w:r>
        <w:rPr>
          <w:bCs/>
          <w:b/>
        </w:rPr>
        <w:t xml:space="preserve">Important Note:</w:t>
      </w:r>
      <w:r>
        <w:t xml:space="preserve"> </w:t>
      </w:r>
      <w:r>
        <w:t xml:space="preserve">This Quotation Estimate is a non-binding proposal until formally accepted in writing by the client. The Electrical Engineer, Ing. Marcos A. Ferreyra, is a registered professional in the Province of Córdoba, Argentina, and all services will be performed in strict compliance with the professional ethics code of the CIPC. The client acknowledges that the final "Certificado de Conformidad" is contingent upon the installation meeting all technical specifications and safety standards applicable in Argentina Córdoba.</w:t>
      </w:r>
    </w:p>
    <w:bookmarkEnd w:id="25"/>
    <w:bookmarkStart w:id="26" w:name="acceptance"/>
    <w:p>
      <w:pPr>
        <w:pStyle w:val="Heading2"/>
      </w:pPr>
      <w:r>
        <w:t xml:space="preserve">6. Acceptance</w:t>
      </w:r>
    </w:p>
    <w:p>
      <w:pPr>
        <w:pStyle w:val="FirstParagraph"/>
      </w:pPr>
      <w:r>
        <w:t xml:space="preserve">By signing below, the client accepts this Quotation Estimate for Electrical Engineer services in Argentina Córdoba and authorizes the commencement of the work as described herein.</w:t>
      </w:r>
    </w:p>
    <w:p>
      <w:pPr>
        <w:pStyle w:val="BodyText"/>
      </w:pPr>
      <w:r>
        <w:rPr>
          <w:bCs/>
          <w:b/>
        </w:rPr>
        <w:t xml:space="preserve">Ing. Marcos A. Ferreyra</w:t>
      </w:r>
      <w:r>
        <w:br/>
      </w:r>
      <w:r>
        <w:t xml:space="preserve">Electrical Engineer — CIPC Mat. 12.847</w:t>
      </w:r>
      <w:r>
        <w:br/>
      </w:r>
      <w:r>
        <w:t xml:space="preserve">Córdoba, Argentina</w:t>
      </w:r>
      <w:r>
        <w:br/>
      </w:r>
      <w:r>
        <w:t xml:space="preserve">Date: _______________</w:t>
      </w:r>
    </w:p>
    <w:p>
      <w:pPr>
        <w:pStyle w:val="BodyText"/>
      </w:pPr>
      <w:r>
        <w:rPr>
          <w:bCs/>
          <w:b/>
        </w:rPr>
        <w:t xml:space="preserve">Client Representative</w:t>
      </w:r>
      <w:r>
        <w:br/>
      </w:r>
      <w:r>
        <w:t xml:space="preserve">Industrias del Litoral S.A.</w:t>
      </w:r>
      <w:r>
        <w:br/>
      </w:r>
      <w:r>
        <w:t xml:space="preserve">Name: _______________</w:t>
      </w:r>
      <w:r>
        <w:br/>
      </w:r>
      <w:r>
        <w:t xml:space="preserve">Date: _______________</w:t>
      </w:r>
    </w:p>
    <w:p>
      <w:pPr>
        <w:pStyle w:val="BodyText"/>
      </w:pPr>
      <w:r>
        <w:t xml:space="preserve">Quotation Estimate QE-2025-CBA-0472 — Electrical Engineer Services — Argentina Córdoba</w:t>
      </w:r>
      <w:r>
        <w:br/>
      </w:r>
      <w:r>
        <w:t xml:space="preserve">This document is generated for professional use and is subject to the terms and conditions stated herein. © 2025 Ing. Marcos A. Ferreyra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Argentina Córdoba</dc:title>
  <dc:creator/>
  <dc:language>en</dc:language>
  <cp:keywords/>
  <dcterms:created xsi:type="dcterms:W3CDTF">2026-10-10T02:40:12Z</dcterms:created>
  <dcterms:modified xsi:type="dcterms:W3CDTF">2026-10-10T02:40:12Z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