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Electrical Engineer Services — Bangladesh Dhaka</w:t>
      </w:r>
    </w:p>
    <w:bookmarkEnd w:id="20"/>
    <w:bookmarkStart w:id="21" w:name="prepared-by"/>
    <w:p>
      <w:pPr>
        <w:pStyle w:val="Heading3"/>
      </w:pPr>
      <w:r>
        <w:t xml:space="preserve">Prepared By</w:t>
      </w:r>
    </w:p>
    <w:p>
      <w:pPr>
        <w:pStyle w:val="FirstParagraph"/>
      </w:pPr>
      <w:r>
        <w:rPr>
          <w:bCs/>
          <w:b/>
        </w:rPr>
        <w:t xml:space="preserve">Delta Power &amp; Electrical Consultants Ltd.</w:t>
      </w:r>
    </w:p>
    <w:p>
      <w:pPr>
        <w:pStyle w:val="BodyText"/>
      </w:pPr>
      <w:r>
        <w:t xml:space="preserve">House 42, Road 11, Banani</w:t>
      </w:r>
    </w:p>
    <w:p>
      <w:pPr>
        <w:pStyle w:val="BodyText"/>
      </w:pPr>
      <w:r>
        <w:t xml:space="preserve">Dhaka-1213, Bangladesh</w:t>
      </w:r>
    </w:p>
    <w:p>
      <w:pPr>
        <w:pStyle w:val="BodyText"/>
      </w:pPr>
      <w:r>
        <w:t xml:space="preserve">Tel: +880-2-9887654</w:t>
      </w:r>
    </w:p>
    <w:p>
      <w:pPr>
        <w:pStyle w:val="BodyText"/>
      </w:pPr>
      <w:r>
        <w:t xml:space="preserve">Email: info@deltapowerbd.com</w:t>
      </w:r>
    </w:p>
    <w:p>
      <w:pPr>
        <w:pStyle w:val="BodyText"/>
      </w:pPr>
      <w:r>
        <w:t xml:space="preserve">Trade License: BD/EL/2024/00871</w:t>
      </w:r>
    </w:p>
    <w:bookmarkEnd w:id="21"/>
    <w:bookmarkStart w:id="22" w:name="prepared-for"/>
    <w:p>
      <w:pPr>
        <w:pStyle w:val="Heading3"/>
      </w:pPr>
      <w:r>
        <w:t xml:space="preserve">Prepared For</w:t>
      </w:r>
    </w:p>
    <w:p>
      <w:pPr>
        <w:pStyle w:val="FirstParagraph"/>
      </w:pPr>
      <w:r>
        <w:rPr>
          <w:bCs/>
          <w:b/>
        </w:rPr>
        <w:t xml:space="preserve">Mr. Abdul Karim Chowdhury</w:t>
      </w:r>
    </w:p>
    <w:p>
      <w:pPr>
        <w:pStyle w:val="BodyText"/>
      </w:pPr>
      <w:r>
        <w:t xml:space="preserve">Managing Director, GreenTech Industries Ltd.</w:t>
      </w:r>
    </w:p>
    <w:p>
      <w:pPr>
        <w:pStyle w:val="BodyText"/>
      </w:pPr>
      <w:r>
        <w:t xml:space="preserve">Plot 7, Sector 10, Uttara</w:t>
      </w:r>
    </w:p>
    <w:p>
      <w:pPr>
        <w:pStyle w:val="BodyText"/>
      </w:pPr>
      <w:r>
        <w:t xml:space="preserve">Dhaka-1230, Bangladesh</w:t>
      </w:r>
    </w:p>
    <w:p>
      <w:pPr>
        <w:pStyle w:val="BodyText"/>
      </w:pPr>
      <w:r>
        <w:t xml:space="preserve">Tel: +880-1711-234567</w:t>
      </w:r>
    </w:p>
    <w:p>
      <w:pPr>
        <w:pStyle w:val="BodyText"/>
      </w:pPr>
      <w:r>
        <w:t xml:space="preserve">Email: a.k.chowdhury@greentechbd.com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QTE/2025/00412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Project Location:</w:t>
            </w:r>
          </w:p>
        </w:tc>
        <w:tc>
          <w:tcPr/>
          <w:p>
            <w:pPr>
              <w:pStyle w:val="Compact"/>
              <w:jc w:val="left"/>
            </w:pPr>
            <w:r>
              <w:t xml:space="preserve">Uttara Industrial Zone, Dhaka, Bangladesh</w:t>
            </w:r>
          </w:p>
        </w:tc>
      </w:tr>
      <w:tr>
        <w:tc>
          <w:tcPr/>
          <w:p>
            <w:pPr>
              <w:pStyle w:val="Compact"/>
              <w:jc w:val="left"/>
            </w:pPr>
            <w:r>
              <w:t xml:space="preserve">Project Title:</w:t>
            </w:r>
          </w:p>
        </w:tc>
        <w:tc>
          <w:tcPr/>
          <w:p>
            <w:pPr>
              <w:pStyle w:val="Compact"/>
              <w:jc w:val="left"/>
            </w:pPr>
            <w:r>
              <w:t xml:space="preserve">Complete Electrical Infrastructure Design, Installation &amp; Commissioning</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Currency:</w:t>
            </w:r>
          </w:p>
        </w:tc>
        <w:tc>
          <w:tcPr/>
          <w:p>
            <w:pPr>
              <w:pStyle w:val="Compact"/>
              <w:jc w:val="left"/>
            </w:pPr>
            <w:r>
              <w:t xml:space="preserve">Bangladeshi Taka (BDT / ৳)</w:t>
            </w:r>
          </w:p>
        </w:tc>
      </w:tr>
    </w:tbl>
    <w:bookmarkStart w:id="23" w:name="X351fbaf4d27ab0df43a259f152e75f5ea5df9bf"/>
    <w:p>
      <w:pPr>
        <w:pStyle w:val="Heading2"/>
      </w:pPr>
      <w:r>
        <w:t xml:space="preserve">1. Scope of Work — Electrical Engineer Services</w:t>
      </w:r>
    </w:p>
    <w:p>
      <w:pPr>
        <w:pStyle w:val="FirstParagraph"/>
      </w:pPr>
      <w:r>
        <w:t xml:space="preserve">This</w:t>
      </w:r>
      <w:r>
        <w:t xml:space="preserve"> </w:t>
      </w:r>
      <w:r>
        <w:t xml:space="preserve">Quotation Estimate</w:t>
      </w:r>
      <w:r>
        <w:t xml:space="preserve"> </w:t>
      </w:r>
      <w:r>
        <w:t xml:space="preserve">is issued by Delta Power &amp; Electrical Consultants Ltd. to provide comprehensive</w:t>
      </w:r>
      <w:r>
        <w:t xml:space="preserve"> </w:t>
      </w:r>
      <w:r>
        <w:t xml:space="preserve">Electrical Engineer</w:t>
      </w:r>
      <w:r>
        <w:t xml:space="preserve"> </w:t>
      </w:r>
      <w:r>
        <w:t xml:space="preserve">services for the design, installation, testing, and commissioning of the complete electrical infrastructure at the GreenTech Industries Ltd. manufacturing facility located in Uttara,</w:t>
      </w:r>
      <w:r>
        <w:t xml:space="preserve"> </w:t>
      </w:r>
      <w:r>
        <w:t xml:space="preserve">Bangladesh Dhaka</w:t>
      </w:r>
      <w:r>
        <w:t xml:space="preserve">. The scope encompasses all phases of electrical engineering work as detailed below, performed by a licensed and certified</w:t>
      </w:r>
      <w:r>
        <w:t xml:space="preserve"> </w:t>
      </w:r>
      <w:r>
        <w:t xml:space="preserve">Electrical Engineer</w:t>
      </w:r>
      <w:r>
        <w:t xml:space="preserve"> </w:t>
      </w:r>
      <w:r>
        <w:t xml:space="preserve">team registered with the Bangladesh Council of Engineers (BCE).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Site survey, load calculation, and single-line diagram preparation by a senior</w:t>
            </w:r>
            <w:r>
              <w:t xml:space="preserve"> </w:t>
            </w:r>
            <w:r>
              <w:rPr>
                <w:bCs/>
                <w:b/>
              </w:rPr>
              <w:t xml:space="preserve">Electrical Engineer</w:t>
            </w:r>
            <w:r>
              <w:t xml:space="preserve"> </w:t>
            </w:r>
            <w:r>
              <w:t xml:space="preserve">in Bangladesh Dhaka</w:t>
            </w:r>
          </w:p>
        </w:tc>
        <w:tc>
          <w:tcPr/>
          <w:p>
            <w:pPr>
              <w:pStyle w:val="Compact"/>
              <w:jc w:val="left"/>
            </w:pPr>
            <w:r>
              <w:t xml:space="preserve">01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Complete electrical design including power distribution, lighting layout, earthing &amp; lightning protection system design</w:t>
            </w:r>
          </w:p>
        </w:tc>
        <w:tc>
          <w:tcPr/>
          <w:p>
            <w:pPr>
              <w:pStyle w:val="Compact"/>
              <w:jc w:val="left"/>
            </w:pPr>
            <w:r>
              <w:t xml:space="preserve">01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Supply and installation of 3-phase 415V main distribution board (MDB) and 12 sub-distribution boards (SDBs)</w:t>
            </w:r>
          </w:p>
        </w:tc>
        <w:tc>
          <w:tcPr/>
          <w:p>
            <w:pPr>
              <w:pStyle w:val="Compact"/>
              <w:jc w:val="left"/>
            </w:pPr>
            <w:r>
              <w:t xml:space="preserve">13 Units</w:t>
            </w:r>
          </w:p>
        </w:tc>
        <w:tc>
          <w:tcPr/>
          <w:p>
            <w:pPr>
              <w:pStyle w:val="Compact"/>
              <w:jc w:val="left"/>
            </w:pPr>
            <w:r>
              <w:t xml:space="preserve">48,500</w:t>
            </w:r>
          </w:p>
        </w:tc>
        <w:tc>
          <w:tcPr/>
          <w:p>
            <w:pPr>
              <w:pStyle w:val="Compact"/>
              <w:jc w:val="left"/>
            </w:pPr>
            <w:r>
              <w:t xml:space="preserve">630,500</w:t>
            </w:r>
          </w:p>
        </w:tc>
      </w:tr>
      <w:tr>
        <w:tc>
          <w:tcPr/>
          <w:p>
            <w:pPr>
              <w:pStyle w:val="Compact"/>
              <w:jc w:val="left"/>
            </w:pPr>
            <w:r>
              <w:t xml:space="preserve">4</w:t>
            </w:r>
          </w:p>
        </w:tc>
        <w:tc>
          <w:tcPr/>
          <w:p>
            <w:pPr>
              <w:pStyle w:val="Compact"/>
              <w:jc w:val="left"/>
            </w:pPr>
            <w:r>
              <w:t xml:space="preserve">Installation of 2,500 m of armoured power cables (3C x 16mm² and 3C x 25mm²) with cable trays and conduits</w:t>
            </w:r>
          </w:p>
        </w:tc>
        <w:tc>
          <w:tcPr/>
          <w:p>
            <w:pPr>
              <w:pStyle w:val="Compact"/>
              <w:jc w:val="left"/>
            </w:pPr>
            <w:r>
              <w:t xml:space="preserve">2,500 m</w:t>
            </w:r>
          </w:p>
        </w:tc>
        <w:tc>
          <w:tcPr/>
          <w:p>
            <w:pPr>
              <w:pStyle w:val="Compact"/>
              <w:jc w:val="left"/>
            </w:pPr>
            <w:r>
              <w:t xml:space="preserve">385</w:t>
            </w:r>
          </w:p>
        </w:tc>
        <w:tc>
          <w:tcPr/>
          <w:p>
            <w:pPr>
              <w:pStyle w:val="Compact"/>
              <w:jc w:val="left"/>
            </w:pPr>
            <w:r>
              <w:t xml:space="preserve">962,500</w:t>
            </w:r>
          </w:p>
        </w:tc>
      </w:tr>
      <w:tr>
        <w:tc>
          <w:tcPr/>
          <w:p>
            <w:pPr>
              <w:pStyle w:val="Compact"/>
              <w:jc w:val="left"/>
            </w:pPr>
            <w:r>
              <w:t xml:space="preserve">5</w:t>
            </w:r>
          </w:p>
        </w:tc>
        <w:tc>
          <w:tcPr/>
          <w:p>
            <w:pPr>
              <w:pStyle w:val="Compact"/>
              <w:jc w:val="left"/>
            </w:pPr>
            <w:r>
              <w:t xml:space="preserve">Supply and installation of 450 LED high-bay and panel lighting fixtures with emergency lighting backup</w:t>
            </w:r>
          </w:p>
        </w:tc>
        <w:tc>
          <w:tcPr/>
          <w:p>
            <w:pPr>
              <w:pStyle w:val="Compact"/>
              <w:jc w:val="left"/>
            </w:pPr>
            <w:r>
              <w:t xml:space="preserve">450 Units</w:t>
            </w:r>
          </w:p>
        </w:tc>
        <w:tc>
          <w:tcPr/>
          <w:p>
            <w:pPr>
              <w:pStyle w:val="Compact"/>
              <w:jc w:val="left"/>
            </w:pPr>
            <w:r>
              <w:t xml:space="preserve">2,850</w:t>
            </w:r>
          </w:p>
        </w:tc>
        <w:tc>
          <w:tcPr/>
          <w:p>
            <w:pPr>
              <w:pStyle w:val="Compact"/>
              <w:jc w:val="left"/>
            </w:pPr>
            <w:r>
              <w:t xml:space="preserve">1,282,500</w:t>
            </w:r>
          </w:p>
        </w:tc>
      </w:tr>
      <w:tr>
        <w:tc>
          <w:tcPr/>
          <w:p>
            <w:pPr>
              <w:pStyle w:val="Compact"/>
              <w:jc w:val="left"/>
            </w:pPr>
            <w:r>
              <w:t xml:space="preserve">6</w:t>
            </w:r>
          </w:p>
        </w:tc>
        <w:tc>
          <w:tcPr/>
          <w:p>
            <w:pPr>
              <w:pStyle w:val="Compact"/>
              <w:jc w:val="left"/>
            </w:pPr>
            <w:r>
              <w:t xml:space="preserve">Installation of 2 x 500 kVA three-phase transformers with associated switchgear and protection relays</w:t>
            </w:r>
          </w:p>
        </w:tc>
        <w:tc>
          <w:tcPr/>
          <w:p>
            <w:pPr>
              <w:pStyle w:val="Compact"/>
              <w:jc w:val="left"/>
            </w:pPr>
            <w:r>
              <w:t xml:space="preserve">02 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7</w:t>
            </w:r>
          </w:p>
        </w:tc>
        <w:tc>
          <w:tcPr/>
          <w:p>
            <w:pPr>
              <w:pStyle w:val="Compact"/>
              <w:jc w:val="left"/>
            </w:pPr>
            <w:r>
              <w:t xml:space="preserve">Earthing system installation including earth pits, GI pipes, copper strips, and earth resistance testing</w:t>
            </w:r>
          </w:p>
        </w:tc>
        <w:tc>
          <w:tcPr/>
          <w:p>
            <w:pPr>
              <w:pStyle w:val="Compact"/>
              <w:jc w:val="left"/>
            </w:pPr>
            <w:r>
              <w:t xml:space="preserve">01 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8</w:t>
            </w:r>
          </w:p>
        </w:tc>
        <w:tc>
          <w:tcPr/>
          <w:p>
            <w:pPr>
              <w:pStyle w:val="Compact"/>
              <w:jc w:val="left"/>
            </w:pPr>
            <w:r>
              <w:t xml:space="preserve">Lightning protection system (air terminals, down conductors, and bonding) as per IEC 62305</w:t>
            </w:r>
          </w:p>
        </w:tc>
        <w:tc>
          <w:tcPr/>
          <w:p>
            <w:pPr>
              <w:pStyle w:val="Compact"/>
              <w:jc w:val="left"/>
            </w:pPr>
            <w:r>
              <w:t xml:space="preserve">01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9</w:t>
            </w:r>
          </w:p>
        </w:tc>
        <w:tc>
          <w:tcPr/>
          <w:p>
            <w:pPr>
              <w:pStyle w:val="Compact"/>
              <w:jc w:val="left"/>
            </w:pPr>
            <w:r>
              <w:t xml:space="preserve">Installation of 120 power and data outlets, socket outlets, and control panels across 3 floors</w:t>
            </w:r>
          </w:p>
        </w:tc>
        <w:tc>
          <w:tcPr/>
          <w:p>
            <w:pPr>
              <w:pStyle w:val="Compact"/>
              <w:jc w:val="left"/>
            </w:pPr>
            <w:r>
              <w:t xml:space="preserve">120 Units</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10</w:t>
            </w:r>
          </w:p>
        </w:tc>
        <w:tc>
          <w:tcPr/>
          <w:p>
            <w:pPr>
              <w:pStyle w:val="Compact"/>
              <w:jc w:val="left"/>
            </w:pPr>
            <w:r>
              <w:t xml:space="preserve">Testing, commissioning, and load balancing by a certified</w:t>
            </w:r>
            <w:r>
              <w:t xml:space="preserve"> </w:t>
            </w:r>
            <w:r>
              <w:rPr>
                <w:bCs/>
                <w:b/>
              </w:rPr>
              <w:t xml:space="preserve">Electrical Engineer</w:t>
            </w:r>
            <w:r>
              <w:t xml:space="preserve"> </w:t>
            </w:r>
            <w:r>
              <w:t xml:space="preserve">with full documentation</w:t>
            </w:r>
          </w:p>
        </w:tc>
        <w:tc>
          <w:tcPr/>
          <w:p>
            <w:pPr>
              <w:pStyle w:val="Compact"/>
              <w:jc w:val="left"/>
            </w:pPr>
            <w:r>
              <w:t xml:space="preserve">01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Preparation of as-built drawings, operation &amp; maintenance manuals, and handover documentation</w:t>
            </w:r>
          </w:p>
        </w:tc>
        <w:tc>
          <w:tcPr/>
          <w:p>
            <w:pPr>
              <w:pStyle w:val="Compact"/>
              <w:jc w:val="left"/>
            </w:pPr>
            <w:r>
              <w:t xml:space="preserve">01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12</w:t>
            </w:r>
          </w:p>
        </w:tc>
        <w:tc>
          <w:tcPr/>
          <w:p>
            <w:pPr>
              <w:pStyle w:val="Compact"/>
              <w:jc w:val="left"/>
            </w:pPr>
            <w:r>
              <w:t xml:space="preserve">One-year post-commissioning warranty and 4 scheduled maintenance visits by the</w:t>
            </w:r>
            <w:r>
              <w:t xml:space="preserve"> </w:t>
            </w:r>
            <w:r>
              <w:rPr>
                <w:bCs/>
                <w:b/>
              </w:rPr>
              <w:t xml:space="preserve">Electrical Engineer</w:t>
            </w:r>
            <w:r>
              <w:t xml:space="preserve"> </w:t>
            </w:r>
            <w:r>
              <w:t xml:space="preserve">team</w:t>
            </w:r>
          </w:p>
        </w:tc>
        <w:tc>
          <w:tcPr/>
          <w:p>
            <w:pPr>
              <w:pStyle w:val="Compact"/>
              <w:jc w:val="left"/>
            </w:pPr>
            <w:r>
              <w:t xml:space="preserve">01 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w:t>
            </w:r>
          </w:p>
        </w:tc>
        <w:tc>
          <w:tcPr/>
          <w:p>
            <w:pPr>
              <w:pStyle w:val="Compact"/>
              <w:jc w:val="left"/>
            </w:pPr>
            <w:r>
              <w:t xml:space="preserve">7,664,500</w:t>
            </w:r>
          </w:p>
        </w:tc>
      </w:tr>
      <w:tr>
        <w:tc>
          <w:tcPr>
            <w:gridSpan w:val="4"/>
          </w:tcPr>
          <w:p>
            <w:pPr>
              <w:pStyle w:val="Compact"/>
              <w:jc w:val="left"/>
            </w:pPr>
            <w:r>
              <w:t xml:space="preserve">VAT @ 15% (as applicable in Bangladesh)</w:t>
            </w:r>
          </w:p>
        </w:tc>
        <w:tc>
          <w:tcPr/>
          <w:p>
            <w:pPr>
              <w:pStyle w:val="Compact"/>
              <w:jc w:val="left"/>
            </w:pPr>
            <w:r>
              <w:t xml:space="preserve">1,149,675</w:t>
            </w:r>
          </w:p>
        </w:tc>
      </w:tr>
      <w:tr>
        <w:tc>
          <w:tcPr>
            <w:gridSpan w:val="4"/>
          </w:tcPr>
          <w:p>
            <w:pPr>
              <w:pStyle w:val="Compact"/>
              <w:jc w:val="left"/>
            </w:pPr>
            <w:r>
              <w:rPr>
                <w:bCs/>
                <w:b/>
              </w:rPr>
              <w:t xml:space="preserve">Grand Total (BDT)</w:t>
            </w:r>
          </w:p>
        </w:tc>
        <w:tc>
          <w:tcPr/>
          <w:p>
            <w:pPr>
              <w:pStyle w:val="Compact"/>
              <w:jc w:val="left"/>
            </w:pPr>
            <w:r>
              <w:rPr>
                <w:bCs/>
                <w:b/>
              </w:rPr>
              <w:t xml:space="preserve">8,814,175</w:t>
            </w:r>
          </w:p>
        </w:tc>
      </w:tr>
    </w:tbl>
    <w:p>
      <w:pPr>
        <w:pStyle w:val="BodyText"/>
      </w:pPr>
      <w:r>
        <w:rPr>
          <w:iCs/>
          <w:i/>
        </w:rPr>
        <w:t xml:space="preserve">Grand Total in words: Eight Million Eight Hundred Fourteen Thousand One Hundred Seventy-Five Taka Only.</w:t>
      </w:r>
    </w:p>
    <w:bookmarkEnd w:id="24"/>
    <w:bookmarkStart w:id="25" w:name="project-timeline"/>
    <w:p>
      <w:pPr>
        <w:pStyle w:val="Heading2"/>
      </w:pPr>
      <w:r>
        <w:t xml:space="preserve">3. Project Timeline</w:t>
      </w:r>
    </w:p>
    <w:p>
      <w:pPr>
        <w:pStyle w:val="FirstParagraph"/>
      </w:pPr>
      <w:r>
        <w:t xml:space="preserve">The</w:t>
      </w:r>
      <w:r>
        <w:t xml:space="preserve"> </w:t>
      </w:r>
      <w:r>
        <w:t xml:space="preserve">Electrical Engineer</w:t>
      </w:r>
      <w:r>
        <w:t xml:space="preserve"> </w:t>
      </w:r>
      <w:r>
        <w:t xml:space="preserve">team from Delta Power &amp; Electrical Consultants Ltd. estimates a total project duration of</w:t>
      </w:r>
      <w:r>
        <w:t xml:space="preserve"> </w:t>
      </w:r>
      <w:r>
        <w:rPr>
          <w:bCs/>
          <w:b/>
        </w:rPr>
        <w:t xml:space="preserve">14 weeks</w:t>
      </w:r>
      <w:r>
        <w:t xml:space="preserve"> </w:t>
      </w:r>
      <w:r>
        <w:t xml:space="preserve">from the date of work order confirmation. The schedule includes 2 weeks for design and approval, 9 weeks for material procurement and installation in</w:t>
      </w:r>
      <w:r>
        <w:t xml:space="preserve"> </w:t>
      </w:r>
      <w:r>
        <w:t xml:space="preserve">Bangladesh Dhaka</w:t>
      </w:r>
      <w:r>
        <w:t xml:space="preserve">, and 3 weeks for testing, commissioning, and final handover. A detailed Gantt chart will be submitted within 5 working days of contract signing.</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expiry, prices may be revised due to fluctuating material costs in the Bangladesh Dhaka market.</w:t>
      </w:r>
    </w:p>
    <w:p>
      <w:pPr>
        <w:numPr>
          <w:ilvl w:val="0"/>
          <w:numId w:val="1001"/>
        </w:numPr>
        <w:pStyle w:val="Compact"/>
      </w:pPr>
      <w:r>
        <w:t xml:space="preserve">Payment terms: 30% advance upon signing, 40% upon completion of installation, and 30% upon successful commissioning and handover.</w:t>
      </w:r>
    </w:p>
    <w:p>
      <w:pPr>
        <w:numPr>
          <w:ilvl w:val="0"/>
          <w:numId w:val="1001"/>
        </w:numPr>
        <w:pStyle w:val="Compact"/>
      </w:pPr>
      <w:r>
        <w:t xml:space="preserve">All work shall be carried out in strict compliance with the Bangladesh National Building Code (BNBC), Bangladesh Electricity Board (BEE) regulations, and applicable IEC standards.</w:t>
      </w:r>
    </w:p>
    <w:p>
      <w:pPr>
        <w:numPr>
          <w:ilvl w:val="0"/>
          <w:numId w:val="1001"/>
        </w:numPr>
        <w:pStyle w:val="Compact"/>
      </w:pPr>
      <w:r>
        <w:t xml:space="preserve">The</w:t>
      </w:r>
      <w:r>
        <w:t xml:space="preserve"> </w:t>
      </w:r>
      <w:r>
        <w:t xml:space="preserve">Electrical Engineer</w:t>
      </w:r>
      <w:r>
        <w:t xml:space="preserve"> </w:t>
      </w:r>
      <w:r>
        <w:t xml:space="preserve">responsible for this project shall hold a valid BCE registration and a minimum of 10 years of experience in industrial electrical projects in Bangladesh.</w:t>
      </w:r>
    </w:p>
    <w:p>
      <w:pPr>
        <w:numPr>
          <w:ilvl w:val="0"/>
          <w:numId w:val="1001"/>
        </w:numPr>
        <w:pStyle w:val="Compact"/>
      </w:pPr>
      <w:r>
        <w:t xml:space="preserve">All materials and equipment shall be of approved brand and shall carry the Bangladesh Standards and Testing Institution (BSTI) certification where applicable.</w:t>
      </w:r>
    </w:p>
    <w:p>
      <w:pPr>
        <w:numPr>
          <w:ilvl w:val="0"/>
          <w:numId w:val="1001"/>
        </w:numPr>
        <w:pStyle w:val="Compact"/>
      </w:pPr>
      <w:r>
        <w:t xml:space="preserve">The client shall provide necessary access to the site, temporary power supply, and coordination with the local utility provider (DPDC) for connection approval in Dhaka.</w:t>
      </w:r>
    </w:p>
    <w:p>
      <w:pPr>
        <w:numPr>
          <w:ilvl w:val="0"/>
          <w:numId w:val="1001"/>
        </w:numPr>
        <w:pStyle w:val="Compact"/>
      </w:pPr>
      <w:r>
        <w:t xml:space="preserve">Any variation or change order beyond the scope defined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Disputes arising from this engagement shall be resolved through arbitration in Dhaka, Bangladesh, in accordance with the Arbitration Act of Bangladesh.</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work order or service agreement is executed by both parties.</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Bangladesh Dhaka</w:t>
      </w:r>
      <w:r>
        <w:t xml:space="preserve"> </w:t>
      </w:r>
      <w:r>
        <w:t xml:space="preserve">and agrees to the terms and conditions outlined herein. This acceptance does not obligate either party to enter into a formal contract until a separate agreement is executed.</w:t>
      </w:r>
    </w:p>
    <w:p>
      <w:pPr>
        <w:pStyle w:val="BodyText"/>
      </w:pPr>
      <w:r>
        <w:rPr>
          <w:bCs/>
          <w:b/>
        </w:rPr>
        <w:t xml:space="preserve">For and on behalf of</w:t>
      </w:r>
      <w:r>
        <w:br/>
      </w:r>
      <w:r>
        <w:t xml:space="preserve">Delta Power &amp; Electrical Consultants Ltd.</w:t>
      </w:r>
    </w:p>
    <w:p>
      <w:pPr>
        <w:pStyle w:val="BodyText"/>
      </w:pPr>
      <w:r>
        <w:rPr>
          <w:bCs/>
          <w:b/>
        </w:rPr>
        <w:t xml:space="preserve">Engr. Rafiqul Islam</w:t>
      </w:r>
      <w:r>
        <w:br/>
      </w:r>
      <w:r>
        <w:t xml:space="preserve">Chief Electrical Engineer (BCE Reg. No. 4521)</w:t>
      </w:r>
      <w:r>
        <w:br/>
      </w:r>
      <w:r>
        <w:t xml:space="preserve">Signature &amp; Company Seal</w:t>
      </w:r>
    </w:p>
    <w:p>
      <w:pPr>
        <w:pStyle w:val="BodyText"/>
      </w:pPr>
      <w:r>
        <w:rPr>
          <w:bCs/>
          <w:b/>
        </w:rPr>
        <w:t xml:space="preserve">For and on behalf of</w:t>
      </w:r>
      <w:r>
        <w:br/>
      </w:r>
      <w:r>
        <w:t xml:space="preserve">GreenTech Industries Ltd.</w:t>
      </w:r>
    </w:p>
    <w:p>
      <w:pPr>
        <w:pStyle w:val="BodyText"/>
      </w:pPr>
      <w:r>
        <w:rPr>
          <w:bCs/>
          <w:b/>
        </w:rPr>
        <w:t xml:space="preserve">Mr. Abdul Karim Chowdhury</w:t>
      </w:r>
      <w:r>
        <w:br/>
      </w:r>
      <w:r>
        <w:t xml:space="preserve">Managing Director</w:t>
      </w:r>
      <w:r>
        <w:br/>
      </w:r>
      <w:r>
        <w:t xml:space="preserve">Signature &amp; Company Seal</w:t>
      </w:r>
    </w:p>
    <w:p>
      <w:pPr>
        <w:pStyle w:val="BodyText"/>
      </w:pPr>
      <w:r>
        <w:rPr>
          <w:bCs/>
          <w:b/>
        </w:rPr>
        <w:t xml:space="preserve">Note:</w:t>
      </w:r>
      <w:r>
        <w:t xml:space="preserve"> </w:t>
      </w:r>
      <w:r>
        <w:t xml:space="preserve">This Quotation Estimate is prepared exclusively for the client named above and is not transferable. All prices are quoted in Bangladeshi Taka (BDT) and are exclusive of any additional taxes or levies that may be imposed by the Government of Bangladesh after the date of issue. The Electrical Engineer services described herein are to be performed at the project site in Bangladesh Dhaka unless otherwise agreed in writing.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Bangladesh Dhaka</dc:title>
  <dc:creator/>
  <dc:language>en</dc:language>
  <cp:keywords/>
  <dcterms:created xsi:type="dcterms:W3CDTF">2026-10-10T02:32:38Z</dcterms:created>
  <dcterms:modified xsi:type="dcterms:W3CDTF">2026-10-10T02:32:38Z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