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Electrical</w:t>
      </w:r>
      <w:r>
        <w:t xml:space="preserve"> </w:t>
      </w:r>
      <w:r>
        <w:t xml:space="preserve">Engineer</w:t>
      </w:r>
      <w:r>
        <w:t xml:space="preserve"> </w:t>
      </w:r>
      <w:r>
        <w:t xml:space="preserve">Services</w:t>
      </w:r>
      <w:r>
        <w:t xml:space="preserve"> </w:t>
      </w:r>
      <w:r>
        <w:t xml:space="preserve">-</w:t>
      </w:r>
      <w:r>
        <w:t xml:space="preserve"> </w:t>
      </w:r>
      <w:r>
        <w:t xml:space="preserve">Milan,</w:t>
      </w:r>
      <w:r>
        <w:t xml:space="preserve"> </w:t>
      </w:r>
      <w:r>
        <w:t xml:space="preserve">Italy</w:t>
      </w:r>
    </w:p>
    <w:bookmarkStart w:id="20" w:name="quotation-estimate"/>
    <w:p>
      <w:pPr>
        <w:pStyle w:val="Heading1"/>
      </w:pPr>
      <w:r>
        <w:t xml:space="preserve">QUOTATION ESTIMATE</w:t>
      </w:r>
    </w:p>
    <w:p>
      <w:pPr>
        <w:pStyle w:val="FirstParagraph"/>
      </w:pPr>
      <w:r>
        <w:t xml:space="preserve">Professional Electrical Engineer Services — Milan, Italy</w:t>
      </w:r>
    </w:p>
    <w:bookmarkEnd w:id="20"/>
    <w:bookmarkStart w:id="21" w:name="prepared-by"/>
    <w:p>
      <w:pPr>
        <w:pStyle w:val="Heading3"/>
      </w:pPr>
      <w:r>
        <w:t xml:space="preserve">Prepared By:</w:t>
      </w:r>
    </w:p>
    <w:p>
      <w:pPr>
        <w:pStyle w:val="FirstParagraph"/>
      </w:pPr>
      <w:r>
        <w:rPr>
          <w:bCs/>
          <w:b/>
        </w:rPr>
        <w:t xml:space="preserve">Ing. Marco Bellini</w:t>
      </w:r>
      <w:r>
        <w:br/>
      </w:r>
      <w:r>
        <w:t xml:space="preserve">Licensed Electrical Engineer</w:t>
      </w:r>
      <w:r>
        <w:br/>
      </w:r>
      <w:r>
        <w:t xml:space="preserve">Ordine degli Ingegneri di Milano</w:t>
      </w:r>
      <w:r>
        <w:br/>
      </w:r>
      <w:r>
        <w:t xml:space="preserve">Via Torino 42, 20123 Milan, Italy</w:t>
      </w:r>
      <w:r>
        <w:br/>
      </w:r>
      <w:r>
        <w:t xml:space="preserve">Tel: +39 02 8765 4321</w:t>
      </w:r>
      <w:r>
        <w:br/>
      </w:r>
      <w:r>
        <w:t xml:space="preserve">Email: m.bellini@ingegneria-milano.it</w:t>
      </w:r>
      <w:r>
        <w:br/>
      </w:r>
      <w:r>
        <w:t xml:space="preserve">P.IVA: 09876543210</w:t>
      </w:r>
    </w:p>
    <w:bookmarkEnd w:id="21"/>
    <w:bookmarkStart w:id="22" w:name="prepared-for"/>
    <w:p>
      <w:pPr>
        <w:pStyle w:val="Heading3"/>
      </w:pPr>
      <w:r>
        <w:t xml:space="preserve">Prepared For:</w:t>
      </w:r>
    </w:p>
    <w:p>
      <w:pPr>
        <w:pStyle w:val="FirstParagraph"/>
      </w:pPr>
      <w:r>
        <w:rPr>
          <w:bCs/>
          <w:b/>
        </w:rPr>
        <w:t xml:space="preserve">Cliente S.r.l.</w:t>
      </w:r>
      <w:r>
        <w:br/>
      </w:r>
      <w:r>
        <w:t xml:space="preserve">Via Dante Alighieri 15</w:t>
      </w:r>
      <w:r>
        <w:br/>
      </w:r>
      <w:r>
        <w:t xml:space="preserve">20121 Milan, Italy</w:t>
      </w:r>
      <w:r>
        <w:br/>
      </w:r>
      <w:r>
        <w:t xml:space="preserve">Contact: Dott.ssa Laura Ferrari</w:t>
      </w:r>
      <w:r>
        <w:br/>
      </w:r>
      <w:r>
        <w:t xml:space="preserve">Tel: +39 02 5544 3322</w:t>
      </w:r>
      <w:r>
        <w:br/>
      </w:r>
      <w:r>
        <w:t xml:space="preserve">Email: l.ferrari@clientesrl.it</w:t>
      </w:r>
    </w:p>
    <w:bookmarkEnd w:id="22"/>
    <w:p>
      <w:pPr>
        <w:pStyle w:val="BodyText"/>
      </w:pPr>
      <w:r>
        <w:rPr>
          <w:bCs/>
          <w:b/>
        </w:rPr>
        <w:t xml:space="preserve">Quotation Estimate Reference No.:</w:t>
      </w:r>
      <w:r>
        <w:t xml:space="preserve"> </w:t>
      </w:r>
      <w:r>
        <w:t xml:space="preserve">QE-MIL-2025-0047</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 (30 calendar days)</w:t>
      </w:r>
    </w:p>
    <w:p>
      <w:pPr>
        <w:pStyle w:val="BodyText"/>
      </w:pPr>
      <w:r>
        <w:rPr>
          <w:bCs/>
          <w:b/>
        </w:rPr>
        <w:t xml:space="preserve">Project Location:</w:t>
      </w:r>
      <w:r>
        <w:t xml:space="preserve"> </w:t>
      </w:r>
      <w:r>
        <w:t xml:space="preserve">Milan, Lombardy, Italy</w:t>
      </w:r>
    </w:p>
    <w:p>
      <w:pPr>
        <w:pStyle w:val="BodyText"/>
      </w:pPr>
      <w:r>
        <w:rPr>
          <w:bCs/>
          <w:b/>
        </w:rPr>
        <w:t xml:space="preserve">Scope of Work:</w:t>
      </w:r>
      <w:r>
        <w:t xml:space="preserve"> </w:t>
      </w:r>
      <w:r>
        <w:t xml:space="preserve">Comprehensive Electrical Engineering Design, Supervision, and Compliance Services</w:t>
      </w:r>
    </w:p>
    <w:bookmarkStart w:id="23" w:name="X6b2e095d3f13f10413595bd2c39071ecfb82d66"/>
    <w:p>
      <w:pPr>
        <w:pStyle w:val="Heading2"/>
      </w:pPr>
      <w:r>
        <w:t xml:space="preserve">1. Scope of Services — Electrical Engineer, Milan, Italy</w:t>
      </w:r>
    </w:p>
    <w:p>
      <w:pPr>
        <w:pStyle w:val="FirstParagraph"/>
      </w:pPr>
      <w:r>
        <w:t xml:space="preserve">This</w:t>
      </w:r>
      <w:r>
        <w:t xml:space="preserve"> </w:t>
      </w:r>
      <w:r>
        <w:t xml:space="preserve">Quotation Estimate</w:t>
      </w:r>
      <w:r>
        <w:t xml:space="preserve"> </w:t>
      </w:r>
      <w:r>
        <w:t xml:space="preserve">is issued by Ing. Marco Bellini, a fully licensed</w:t>
      </w:r>
      <w:r>
        <w:t xml:space="preserve"> </w:t>
      </w:r>
      <w:r>
        <w:t xml:space="preserve">Electrical Engineer</w:t>
      </w:r>
      <w:r>
        <w:t xml:space="preserve"> </w:t>
      </w:r>
      <w:r>
        <w:t xml:space="preserve">registered with the Ordine degli Ingegneri di Milano, to provide professional electrical engineering services for the above-referenced client. All work described herein shall be executed in full compliance with the Italian Legislative Decree D.Lgs. 81/2008, the CEI (Comitato Elettrotecnico Italiano) standards, the Italian Building Code (Norme Tecniche per le Costruzioni), and all applicable municipal regulations governing electrical installations in the city of</w:t>
      </w:r>
      <w:r>
        <w:t xml:space="preserve"> </w:t>
      </w:r>
      <w:r>
        <w:t xml:space="preserve">Milan, Italy</w:t>
      </w:r>
      <w:r>
        <w:t xml:space="preserve">.</w:t>
      </w:r>
    </w:p>
    <w:p>
      <w:pPr>
        <w:pStyle w:val="BodyText"/>
      </w:pPr>
      <w:r>
        <w:t xml:space="preserve">The</w:t>
      </w:r>
      <w:r>
        <w:t xml:space="preserve"> </w:t>
      </w:r>
      <w:r>
        <w:t xml:space="preserve">Electrical Engineer</w:t>
      </w:r>
      <w:r>
        <w:t xml:space="preserve"> </w:t>
      </w:r>
      <w:r>
        <w:t xml:space="preserve">shall deliver a complete package of services including preliminary design, detailed engineering, statutory documentation for the Comune di Milano building permit (Permesso di Costruire / SCIA), on-site technical supervision during construction, and final compliance certification. This</w:t>
      </w:r>
      <w:r>
        <w:t xml:space="preserve"> </w:t>
      </w:r>
      <w:r>
        <w:t xml:space="preserve">Quotation Estimate</w:t>
      </w:r>
      <w:r>
        <w:t xml:space="preserve"> </w:t>
      </w:r>
      <w:r>
        <w:t xml:space="preserve">covers all professional fees, travel within the metropolitan area of Milan, and the preparation of all mandatory technical documentation required by Italian authorities.</w:t>
      </w:r>
    </w:p>
    <w:bookmarkEnd w:id="23"/>
    <w:bookmarkStart w:id="24" w:name="detailed-breakdown-of-charges"/>
    <w:p>
      <w:pPr>
        <w:pStyle w:val="Heading2"/>
      </w:pPr>
      <w:r>
        <w:t xml:space="preserve">2. Detailed Breakdown of Charges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Unit</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Preliminary electrical design and feasibility study for the commercial premises located in the city of Milan, including load calculations, single-line diagrams, and power distribution planning in accordance with CEI 64-8.</w:t>
            </w:r>
          </w:p>
        </w:tc>
        <w:tc>
          <w:tcPr/>
          <w:p>
            <w:pPr>
              <w:pStyle w:val="Compact"/>
              <w:jc w:val="left"/>
            </w:pPr>
            <w:r>
              <w:t xml:space="preserve">Lot</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2</w:t>
            </w:r>
          </w:p>
        </w:tc>
        <w:tc>
          <w:tcPr/>
          <w:p>
            <w:pPr>
              <w:pStyle w:val="Compact"/>
              <w:jc w:val="left"/>
            </w:pPr>
            <w:r>
              <w:t xml:space="preserve">Detailed electrical engineering design: complete layout drawings, cable schedules, switchgear specifications, lighting design (lux level calculations per EN 12464-1), and earthing/grounding system design for the Milan project site.</w:t>
            </w:r>
          </w:p>
        </w:tc>
        <w:tc>
          <w:tcPr/>
          <w:p>
            <w:pPr>
              <w:pStyle w:val="Compact"/>
              <w:jc w:val="left"/>
            </w:pPr>
            <w:r>
              <w:t xml:space="preserve">Lot</w:t>
            </w:r>
          </w:p>
        </w:tc>
        <w:tc>
          <w:tcPr/>
          <w:p>
            <w:pPr>
              <w:pStyle w:val="Compact"/>
              <w:jc w:val="left"/>
            </w:pPr>
            <w:r>
              <w:t xml:space="preserve">7,800.00</w:t>
            </w:r>
          </w:p>
        </w:tc>
        <w:tc>
          <w:tcPr/>
          <w:p>
            <w:pPr>
              <w:pStyle w:val="Compact"/>
              <w:jc w:val="left"/>
            </w:pPr>
            <w:r>
              <w:t xml:space="preserve">7,800.00</w:t>
            </w:r>
          </w:p>
        </w:tc>
      </w:tr>
      <w:tr>
        <w:tc>
          <w:tcPr/>
          <w:p>
            <w:pPr>
              <w:pStyle w:val="Compact"/>
              <w:jc w:val="left"/>
            </w:pPr>
            <w:r>
              <w:t xml:space="preserve">3</w:t>
            </w:r>
          </w:p>
        </w:tc>
        <w:tc>
          <w:tcPr/>
          <w:p>
            <w:pPr>
              <w:pStyle w:val="Compact"/>
              <w:jc w:val="left"/>
            </w:pPr>
            <w:r>
              <w:t xml:space="preserve">Preparation and submission of statutory documentation to the SUAP (Sportello Unico Attività Produttive) of the Comune di Milano, including the Progetto Esecutivo, Relazione Tecnica, and all annexes required for the building permit application.</w:t>
            </w:r>
          </w:p>
        </w:tc>
        <w:tc>
          <w:tcPr/>
          <w:p>
            <w:pPr>
              <w:pStyle w:val="Compact"/>
              <w:jc w:val="left"/>
            </w:pPr>
            <w:r>
              <w:t xml:space="preserve">Lot</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4</w:t>
            </w:r>
          </w:p>
        </w:tc>
        <w:tc>
          <w:tcPr/>
          <w:p>
            <w:pPr>
              <w:pStyle w:val="Compact"/>
              <w:jc w:val="left"/>
            </w:pPr>
            <w:r>
              <w:t xml:space="preserve">On-site technical supervision and coordination with the general contractor and electrical subcontractors during the installation phase. Includes a minimum of 12 site visits within the Milan metropolitan area.</w:t>
            </w:r>
          </w:p>
        </w:tc>
        <w:tc>
          <w:tcPr/>
          <w:p>
            <w:pPr>
              <w:pStyle w:val="Compact"/>
              <w:jc w:val="left"/>
            </w:pPr>
            <w:r>
              <w:t xml:space="preserve">Visit</w:t>
            </w:r>
          </w:p>
        </w:tc>
        <w:tc>
          <w:tcPr/>
          <w:p>
            <w:pPr>
              <w:pStyle w:val="Compact"/>
              <w:jc w:val="left"/>
            </w:pPr>
            <w:r>
              <w:t xml:space="preserve">350.00</w:t>
            </w:r>
          </w:p>
        </w:tc>
        <w:tc>
          <w:tcPr/>
          <w:p>
            <w:pPr>
              <w:pStyle w:val="Compact"/>
              <w:jc w:val="left"/>
            </w:pPr>
            <w:r>
              <w:t xml:space="preserve">4,200.00</w:t>
            </w:r>
          </w:p>
        </w:tc>
      </w:tr>
      <w:tr>
        <w:tc>
          <w:tcPr/>
          <w:p>
            <w:pPr>
              <w:pStyle w:val="Compact"/>
              <w:jc w:val="left"/>
            </w:pPr>
            <w:r>
              <w:t xml:space="preserve">5</w:t>
            </w:r>
          </w:p>
        </w:tc>
        <w:tc>
          <w:tcPr/>
          <w:p>
            <w:pPr>
              <w:pStyle w:val="Compact"/>
              <w:jc w:val="left"/>
            </w:pPr>
            <w:r>
              <w:t xml:space="preserve">Testing, commissioning, and verification of the completed electrical installation. Includes insulation resistance testing, earth continuity testing, RCD trip testing, and preparation of the Dichiarazione di Conformità (Declaration of Conformity) as required by D.M. 37/2008.</w:t>
            </w:r>
          </w:p>
        </w:tc>
        <w:tc>
          <w:tcPr/>
          <w:p>
            <w:pPr>
              <w:pStyle w:val="Compact"/>
              <w:jc w:val="left"/>
            </w:pPr>
            <w:r>
              <w:t xml:space="preserve">Lot</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6</w:t>
            </w:r>
          </w:p>
        </w:tc>
        <w:tc>
          <w:tcPr/>
          <w:p>
            <w:pPr>
              <w:pStyle w:val="Compact"/>
              <w:jc w:val="left"/>
            </w:pPr>
            <w:r>
              <w:t xml:space="preserve">Energy efficiency assessment and preparation of the APE (Attestato di Prestazione Energetica) electrical component, in compliance with Italian energy regulations applicable in the Lombardy region and the city of Milan.</w:t>
            </w:r>
          </w:p>
        </w:tc>
        <w:tc>
          <w:tcPr/>
          <w:p>
            <w:pPr>
              <w:pStyle w:val="Compact"/>
              <w:jc w:val="left"/>
            </w:pPr>
            <w:r>
              <w:t xml:space="preserve">Lot</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7</w:t>
            </w:r>
          </w:p>
        </w:tc>
        <w:tc>
          <w:tcPr/>
          <w:p>
            <w:pPr>
              <w:pStyle w:val="Compact"/>
              <w:jc w:val="left"/>
            </w:pPr>
            <w:r>
              <w:t xml:space="preserve">As-built documentation, O&amp;M (Operations &amp; Maintenance) manual, and final handover package delivered to the client in both Italian and English.</w:t>
            </w:r>
          </w:p>
        </w:tc>
        <w:tc>
          <w:tcPr/>
          <w:p>
            <w:pPr>
              <w:pStyle w:val="Compact"/>
              <w:jc w:val="left"/>
            </w:pPr>
            <w:r>
              <w:t xml:space="preserve">Lot</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8</w:t>
            </w:r>
          </w:p>
        </w:tc>
        <w:tc>
          <w:tcPr/>
          <w:p>
            <w:pPr>
              <w:pStyle w:val="Compact"/>
              <w:jc w:val="left"/>
            </w:pPr>
            <w:r>
              <w:t xml:space="preserve">Post-completion warranty period support: 12 months of technical advisory and one follow-up inspection visit in Milan to verify long-term performance of the electrical installation.</w:t>
            </w:r>
          </w:p>
        </w:tc>
        <w:tc>
          <w:tcPr/>
          <w:p>
            <w:pPr>
              <w:pStyle w:val="Compact"/>
              <w:jc w:val="left"/>
            </w:pPr>
            <w:r>
              <w:t xml:space="preserve">Lot</w:t>
            </w:r>
          </w:p>
        </w:tc>
        <w:tc>
          <w:tcPr/>
          <w:p>
            <w:pPr>
              <w:pStyle w:val="Compact"/>
              <w:jc w:val="left"/>
            </w:pPr>
            <w:r>
              <w:t xml:space="preserve">900.00</w:t>
            </w:r>
          </w:p>
        </w:tc>
        <w:tc>
          <w:tcPr/>
          <w:p>
            <w:pPr>
              <w:pStyle w:val="Compact"/>
              <w:jc w:val="left"/>
            </w:pPr>
            <w:r>
              <w:t xml:space="preserve">900.00</w:t>
            </w:r>
          </w:p>
        </w:tc>
      </w:tr>
      <w:tr>
        <w:tc>
          <w:tcPr>
            <w:gridSpan w:val="4"/>
          </w:tcPr>
          <w:p>
            <w:pPr>
              <w:pStyle w:val="Compact"/>
              <w:jc w:val="right"/>
            </w:pPr>
            <w:r>
              <w:t xml:space="preserve">Subtotal (Professional Fees)</w:t>
            </w:r>
          </w:p>
        </w:tc>
        <w:tc>
          <w:tcPr/>
          <w:p>
            <w:pPr>
              <w:pStyle w:val="Compact"/>
              <w:jc w:val="left"/>
            </w:pPr>
            <w:r>
              <w:t xml:space="preserve">26,100.00</w:t>
            </w:r>
          </w:p>
        </w:tc>
      </w:tr>
      <w:tr>
        <w:tc>
          <w:tcPr>
            <w:gridSpan w:val="4"/>
          </w:tcPr>
          <w:p>
            <w:pPr>
              <w:pStyle w:val="Compact"/>
              <w:jc w:val="right"/>
            </w:pPr>
            <w:r>
              <w:t xml:space="preserve">VAT (IVA) — 22% (Italian standard rate)</w:t>
            </w:r>
          </w:p>
        </w:tc>
        <w:tc>
          <w:tcPr/>
          <w:p>
            <w:pPr>
              <w:pStyle w:val="Compact"/>
              <w:jc w:val="left"/>
            </w:pPr>
            <w:r>
              <w:t xml:space="preserve">5,742.00</w:t>
            </w:r>
          </w:p>
        </w:tc>
      </w:tr>
      <w:tr>
        <w:tc>
          <w:tcPr>
            <w:gridSpan w:val="4"/>
          </w:tcPr>
          <w:p>
            <w:pPr>
              <w:pStyle w:val="Compact"/>
              <w:jc w:val="right"/>
            </w:pPr>
            <w:r>
              <w:t xml:space="preserve">GRAND TOTAL (Quotation Estimate)</w:t>
            </w:r>
          </w:p>
        </w:tc>
        <w:tc>
          <w:tcPr/>
          <w:p>
            <w:pPr>
              <w:pStyle w:val="Compact"/>
              <w:jc w:val="left"/>
            </w:pPr>
            <w:r>
              <w:t xml:space="preserve">31,842.00</w:t>
            </w:r>
          </w:p>
        </w:tc>
      </w:tr>
    </w:tbl>
    <w:bookmarkEnd w:id="24"/>
    <w:bookmarkStart w:id="25" w:name="payment-terms"/>
    <w:p>
      <w:pPr>
        <w:pStyle w:val="Heading2"/>
      </w:pPr>
      <w:r>
        <w:t xml:space="preserve">3. Payment Terms</w:t>
      </w:r>
    </w:p>
    <w:p>
      <w:pPr>
        <w:pStyle w:val="FirstParagraph"/>
      </w:pPr>
      <w:r>
        <w:t xml:space="preserve">This</w:t>
      </w:r>
      <w:r>
        <w:t xml:space="preserve"> </w:t>
      </w:r>
      <w:r>
        <w:t xml:space="preserve">Quotation Estimate</w:t>
      </w:r>
      <w:r>
        <w:t xml:space="preserve"> </w:t>
      </w:r>
      <w:r>
        <w:t xml:space="preserve">is subject to the following payment schedule, to be settled via bank transfer (bonifico bancario) to the account of the</w:t>
      </w:r>
      <w:r>
        <w:t xml:space="preserve"> </w:t>
      </w:r>
      <w:r>
        <w:t xml:space="preserve">Electrical Engineer</w:t>
      </w:r>
      <w:r>
        <w:t xml:space="preserve"> </w:t>
      </w:r>
      <w:r>
        <w:t xml:space="preserve">as detailed in the invoice:</w:t>
      </w:r>
    </w:p>
    <w:p>
      <w:pPr>
        <w:numPr>
          <w:ilvl w:val="0"/>
          <w:numId w:val="1001"/>
        </w:numPr>
        <w:pStyle w:val="Compact"/>
      </w:pPr>
      <w:r>
        <w:rPr>
          <w:bCs/>
          <w:b/>
        </w:rPr>
        <w:t xml:space="preserve">30%</w:t>
      </w:r>
      <w:r>
        <w:t xml:space="preserve"> </w:t>
      </w:r>
      <w:r>
        <w:t xml:space="preserve">upon acceptance of this Quotation Estimate and signing of the professional services contract.</w:t>
      </w:r>
    </w:p>
    <w:p>
      <w:pPr>
        <w:numPr>
          <w:ilvl w:val="0"/>
          <w:numId w:val="1001"/>
        </w:numPr>
        <w:pStyle w:val="Compact"/>
      </w:pPr>
      <w:r>
        <w:rPr>
          <w:bCs/>
          <w:b/>
        </w:rPr>
        <w:t xml:space="preserve">40%</w:t>
      </w:r>
      <w:r>
        <w:t xml:space="preserve"> </w:t>
      </w:r>
      <w:r>
        <w:t xml:space="preserve">upon completion and approval of the detailed design package and submission to the Comune di Milano.</w:t>
      </w:r>
    </w:p>
    <w:p>
      <w:pPr>
        <w:numPr>
          <w:ilvl w:val="0"/>
          <w:numId w:val="1001"/>
        </w:numPr>
        <w:pStyle w:val="Compact"/>
      </w:pPr>
      <w:r>
        <w:rPr>
          <w:bCs/>
          <w:b/>
        </w:rPr>
        <w:t xml:space="preserve">20%</w:t>
      </w:r>
      <w:r>
        <w:t xml:space="preserve"> </w:t>
      </w:r>
      <w:r>
        <w:t xml:space="preserve">upon completion of on-site supervision and commissioning activities.</w:t>
      </w:r>
    </w:p>
    <w:p>
      <w:pPr>
        <w:numPr>
          <w:ilvl w:val="0"/>
          <w:numId w:val="1001"/>
        </w:numPr>
        <w:pStyle w:val="Compact"/>
      </w:pPr>
      <w:r>
        <w:rPr>
          <w:bCs/>
          <w:b/>
        </w:rPr>
        <w:t xml:space="preserve">10%</w:t>
      </w:r>
      <w:r>
        <w:t xml:space="preserve"> </w:t>
      </w:r>
      <w:r>
        <w:t xml:space="preserve">upon delivery of the final as-built documentation and Declaration of Conformity.</w:t>
      </w:r>
    </w:p>
    <w:p>
      <w:pPr>
        <w:pStyle w:val="FirstParagraph"/>
      </w:pPr>
      <w:r>
        <w:t xml:space="preserve">All amounts are quoted in Euros (EUR). Late payments shall accrue interest at the rate prescribed by Italian Law (Legge 288/2002), currently 1.5% per month above the ECB reference rate.</w:t>
      </w:r>
    </w:p>
    <w:bookmarkEnd w:id="25"/>
    <w:bookmarkStart w:id="26" w:name="terms-and-conditions"/>
    <w:p>
      <w:pPr>
        <w:pStyle w:val="Heading2"/>
      </w:pPr>
      <w:r>
        <w:t xml:space="preserve">4. Terms and Conditions</w:t>
      </w:r>
    </w:p>
    <w:p>
      <w:pPr>
        <w:numPr>
          <w:ilvl w:val="0"/>
          <w:numId w:val="1002"/>
        </w:numPr>
        <w:pStyle w:val="Compact"/>
      </w:pPr>
      <w:r>
        <w:t xml:space="preserve">This Quotation Estimate is valid for 30 calendar days from the date of issue. After this period, the</w:t>
      </w:r>
      <w:r>
        <w:t xml:space="preserve"> </w:t>
      </w:r>
      <w:r>
        <w:t xml:space="preserve">Electrical Engineer</w:t>
      </w:r>
      <w:r>
        <w:t xml:space="preserve"> </w:t>
      </w:r>
      <w:r>
        <w:t xml:space="preserve">reserves the right to revise the fees due to changes in material costs, regulatory updates in Milan, or availability constraints.</w:t>
      </w:r>
    </w:p>
    <w:p>
      <w:pPr>
        <w:numPr>
          <w:ilvl w:val="0"/>
          <w:numId w:val="1002"/>
        </w:numPr>
        <w:pStyle w:val="Compact"/>
      </w:pPr>
      <w:r>
        <w:t xml:space="preserve">All services shall be performed in strict adherence to the professional code of ethics of the Ordine degli Ingegneri di Milano and the Italian Civil Code (Codice Civile, Articles 2230–2233 regarding professional services).</w:t>
      </w:r>
    </w:p>
    <w:p>
      <w:pPr>
        <w:numPr>
          <w:ilvl w:val="0"/>
          <w:numId w:val="1002"/>
        </w:numPr>
        <w:pStyle w:val="Compact"/>
      </w:pPr>
      <w:r>
        <w:t xml:space="preserve">The</w:t>
      </w:r>
      <w:r>
        <w:t xml:space="preserve"> </w:t>
      </w:r>
      <w:r>
        <w:t xml:space="preserve">Electrical Engineer</w:t>
      </w:r>
      <w:r>
        <w:t xml:space="preserve"> </w:t>
      </w:r>
      <w:r>
        <w:t xml:space="preserve">shall maintain professional liability insurance (RC Professionale) with a minimum coverage of EUR 1,000,000 per occurrence throughout the duration of the engagement in Milan, Italy.</w:t>
      </w:r>
    </w:p>
    <w:p>
      <w:pPr>
        <w:numPr>
          <w:ilvl w:val="0"/>
          <w:numId w:val="1002"/>
        </w:numPr>
        <w:pStyle w:val="Compact"/>
      </w:pPr>
      <w:r>
        <w:t xml:space="preserve">The client shall provide timely access to the project site in Milan, all existing as-built drawings, and any third-party reports required for the design process. Delays caused by the client shall not extend the</w:t>
      </w:r>
      <w:r>
        <w:t xml:space="preserve"> </w:t>
      </w:r>
      <w:r>
        <w:t xml:space="preserve">Electrical Engineer</w:t>
      </w:r>
      <w:r>
        <w:t xml:space="preserve">'s contractual obligations without a written amendment to this Quotation Estimate.</w:t>
      </w:r>
    </w:p>
    <w:p>
      <w:pPr>
        <w:numPr>
          <w:ilvl w:val="0"/>
          <w:numId w:val="1002"/>
        </w:numPr>
        <w:pStyle w:val="Compact"/>
      </w:pPr>
      <w:r>
        <w:t xml:space="preserve">Any variation in scope beyond what is described in this Quotation Estimate shall be subject to a separate written agreement and additional fee, to be agreed upon before commencement of the additional work.</w:t>
      </w:r>
    </w:p>
    <w:p>
      <w:pPr>
        <w:numPr>
          <w:ilvl w:val="0"/>
          <w:numId w:val="1002"/>
        </w:numPr>
        <w:pStyle w:val="Compact"/>
      </w:pPr>
      <w:r>
        <w:t xml:space="preserve">All intellectual property rights in the design documents, calculations, and technical reports produced by the</w:t>
      </w:r>
      <w:r>
        <w:t xml:space="preserve"> </w:t>
      </w:r>
      <w:r>
        <w:t xml:space="preserve">Electrical Engineer</w:t>
      </w:r>
      <w:r>
        <w:t xml:space="preserve"> </w:t>
      </w:r>
      <w:r>
        <w:t xml:space="preserve">shall remain with the engineer until full payment of the amounts due under this Quotation Estimate is received.</w:t>
      </w:r>
    </w:p>
    <w:p>
      <w:pPr>
        <w:numPr>
          <w:ilvl w:val="0"/>
          <w:numId w:val="1002"/>
        </w:numPr>
        <w:pStyle w:val="Compact"/>
      </w:pPr>
      <w:r>
        <w:t xml:space="preserve">Disputes arising from this Quotation Estimate or the subsequent contract shall be resolved by the competent courts of Milan, Italy, in accordance with Italian law.</w:t>
      </w:r>
    </w:p>
    <w:p>
      <w:pPr>
        <w:numPr>
          <w:ilvl w:val="0"/>
          <w:numId w:val="1002"/>
        </w:numPr>
        <w:pStyle w:val="Compact"/>
      </w:pPr>
      <w:r>
        <w:t xml:space="preserve">This Quotation Estimate does not constitute a binding contract until countersigned by both parties. The</w:t>
      </w:r>
      <w:r>
        <w:t xml:space="preserve"> </w:t>
      </w:r>
      <w:r>
        <w:t xml:space="preserve">Electrical Engineer</w:t>
      </w:r>
      <w:r>
        <w:t xml:space="preserve"> </w:t>
      </w:r>
      <w:r>
        <w:t xml:space="preserve">shall issue a formal professional services contract (Contratto di Appalto di Servizi) upon acceptance.</w:t>
      </w:r>
    </w:p>
    <w:bookmarkEnd w:id="26"/>
    <w:bookmarkStart w:id="27" w:name="acceptance"/>
    <w:p>
      <w:pPr>
        <w:pStyle w:val="Heading2"/>
      </w:pPr>
      <w:r>
        <w:t xml:space="preserve">5. Acceptance</w:t>
      </w:r>
    </w:p>
    <w:p>
      <w:pPr>
        <w:pStyle w:val="FirstParagraph"/>
      </w:pPr>
      <w:r>
        <w:t xml:space="preserve">By signing below, the client acknowledges receipt of this</w:t>
      </w:r>
      <w:r>
        <w:t xml:space="preserve"> </w:t>
      </w:r>
      <w:r>
        <w:t xml:space="preserve">Quotation Estimate</w:t>
      </w:r>
      <w:r>
        <w:t xml:space="preserve"> </w:t>
      </w:r>
      <w:r>
        <w:t xml:space="preserve">and agrees to the scope, fees, and terms set forth herein for the engagement of the</w:t>
      </w:r>
      <w:r>
        <w:t xml:space="preserve"> </w:t>
      </w:r>
      <w:r>
        <w:t xml:space="preserve">Electrical Engineer</w:t>
      </w:r>
      <w:r>
        <w:t xml:space="preserve"> </w:t>
      </w:r>
      <w:r>
        <w:t xml:space="preserve">for the project located in</w:t>
      </w:r>
      <w:r>
        <w:t xml:space="preserve"> </w:t>
      </w:r>
      <w:r>
        <w:t xml:space="preserve">Milan, Italy</w:t>
      </w:r>
      <w:r>
        <w:t xml:space="preserve">.</w:t>
      </w:r>
    </w:p>
    <w:p>
      <w:pPr>
        <w:pStyle w:val="BodyText"/>
      </w:pPr>
      <w:r>
        <w:rPr>
          <w:bCs/>
          <w:b/>
        </w:rPr>
        <w:t xml:space="preserve">For and on behalf of the Electrical Engineer</w:t>
      </w:r>
    </w:p>
    <w:p>
      <w:pPr>
        <w:pStyle w:val="BodyText"/>
      </w:pPr>
      <w:r>
        <w:t xml:space="preserve">Ing. Marco Bellini</w:t>
      </w:r>
    </w:p>
    <w:p>
      <w:pPr>
        <w:pStyle w:val="BodyText"/>
      </w:pPr>
      <w:r>
        <w:t xml:space="preserve">Date: _______________</w:t>
      </w:r>
    </w:p>
    <w:p>
      <w:pPr>
        <w:pStyle w:val="BodyText"/>
      </w:pPr>
      <w:r>
        <w:t xml:space="preserve">Signature: _______________</w:t>
      </w:r>
    </w:p>
    <w:p>
      <w:pPr>
        <w:pStyle w:val="BodyText"/>
      </w:pPr>
      <w:r>
        <w:rPr>
          <w:bCs/>
          <w:b/>
        </w:rPr>
        <w:t xml:space="preserve">For and on behalf of the Client</w:t>
      </w:r>
    </w:p>
    <w:p>
      <w:pPr>
        <w:pStyle w:val="BodyText"/>
      </w:pPr>
      <w:r>
        <w:t xml:space="preserve">Cliente S.r.l.</w:t>
      </w:r>
    </w:p>
    <w:p>
      <w:pPr>
        <w:pStyle w:val="BodyText"/>
      </w:pPr>
      <w:r>
        <w:t xml:space="preserve">Date: _______________</w:t>
      </w:r>
    </w:p>
    <w:p>
      <w:pPr>
        <w:pStyle w:val="BodyText"/>
      </w:pPr>
      <w:r>
        <w:t xml:space="preserve">Signature: _______________</w:t>
      </w:r>
    </w:p>
    <w:p>
      <w:pPr>
        <w:pStyle w:val="BodyText"/>
      </w:pPr>
      <w:r>
        <w:t xml:space="preserve">This Quotation Estimate (Ref. QE-MIL-2025-0047) is issued by Ing. Marco Bellini, Electrical Engineer, Milan, Italy. All services are governed by Italian law. This document is confidential and intended solely for the named recipient. © 2025 —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Electrical Engineer Services - Milan, Italy</dc:title>
  <dc:creator/>
  <dc:language>en</dc:language>
  <cp:keywords/>
  <dcterms:created xsi:type="dcterms:W3CDTF">2026-10-10T01:45:15Z</dcterms:created>
  <dcterms:modified xsi:type="dcterms:W3CDTF">2026-10-10T01:45:15Z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