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osaka-precision-engineering-co.-ltd."/>
    <w:p>
      <w:pPr>
        <w:pStyle w:val="Heading1"/>
      </w:pPr>
      <w:r>
        <w:t xml:space="preserve">Osaka Precision Engineering Co., Ltd.</w:t>
      </w:r>
    </w:p>
    <w:p>
      <w:pPr>
        <w:pStyle w:val="FirstParagraph"/>
      </w:pPr>
      <w:r>
        <w:t xml:space="preserve">2-14-8 Dotonbori, Chuo-ku, Osaka 542-0071, Japan</w:t>
      </w:r>
    </w:p>
    <w:p>
      <w:pPr>
        <w:pStyle w:val="BodyText"/>
      </w:pPr>
      <w:r>
        <w:t xml:space="preserve">Tel: +81-6-6210-4580 | Email: estimates@osaka-precision-eng.co.jp</w:t>
      </w:r>
    </w:p>
    <w:p>
      <w:pPr>
        <w:pStyle w:val="BodyText"/>
      </w:pPr>
      <w:r>
        <w:t xml:space="preserve">Corporation Number: 2010401087654 | Representative: Kenji Tanaka, P.Eng.</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QTE-2025-OSK-0472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Mr. Hiroshi Yamamoto, Facilities Director, Nishinomiya Industrial Park, 5-2-1 Nishinomiya, Hyogo, Japan</w:t>
            </w:r>
          </w:p>
        </w:tc>
      </w:tr>
      <w:tr>
        <w:tc>
          <w:tcPr/>
          <w:p>
            <w:pPr>
              <w:pStyle w:val="Compact"/>
              <w:jc w:val="left"/>
            </w:pPr>
            <w:r>
              <w:t xml:space="preserve">Project Location</w:t>
            </w:r>
          </w:p>
        </w:tc>
        <w:tc>
          <w:tcPr/>
          <w:p>
            <w:pPr>
              <w:pStyle w:val="Compact"/>
              <w:jc w:val="left"/>
            </w:pPr>
            <w:r>
              <w:t xml:space="preserve">Japan Osaka – Chuo-ku Industrial Zone, Building C, Floors 1–12</w:t>
            </w:r>
          </w:p>
        </w:tc>
      </w:tr>
      <w:tr>
        <w:tc>
          <w:tcPr/>
          <w:p>
            <w:pPr>
              <w:pStyle w:val="Compact"/>
              <w:jc w:val="left"/>
            </w:pPr>
            <w:r>
              <w:t xml:space="preserve">Service Category</w:t>
            </w:r>
          </w:p>
        </w:tc>
        <w:tc>
          <w:tcPr/>
          <w:p>
            <w:pPr>
              <w:pStyle w:val="Compact"/>
              <w:jc w:val="left"/>
            </w:pPr>
            <w:r>
              <w:t xml:space="preserve">Electrical Engineer Consulting &amp; Commissioning</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Osaka Precision Engineering Co., Ltd. to formally present the cost breakdown, deliverables, and professional services associated with the engagement of a licensed</w:t>
      </w:r>
      <w:r>
        <w:t xml:space="preserve"> </w:t>
      </w:r>
      <w:r>
        <w:t xml:space="preserve">Electrical Engineer</w:t>
      </w:r>
      <w:r>
        <w:t xml:space="preserve"> </w:t>
      </w:r>
      <w:r>
        <w:t xml:space="preserve">for the comprehensive electrical infrastructure assessment, design review, and commissioning of the Nishinomiya Industrial Park facility located in</w:t>
      </w:r>
      <w:r>
        <w:t xml:space="preserve"> </w:t>
      </w:r>
      <w:r>
        <w:t xml:space="preserve">Japan Osaka</w:t>
      </w:r>
      <w:r>
        <w:t xml:space="preserve">. This document serves as the binding financial proposal upon mutual acceptance and does not constitute a final contract until executed by both parties in accordance with Japanese commercial law (Civil Code, Articles 522–570).</w:t>
      </w:r>
    </w:p>
    <w:p>
      <w:pPr>
        <w:pStyle w:val="BodyText"/>
      </w:pPr>
      <w:r>
        <w:t xml:space="preserve">The</w:t>
      </w:r>
      <w:r>
        <w:t xml:space="preserve"> </w:t>
      </w:r>
      <w:r>
        <w:t xml:space="preserve">Electrical Engineer</w:t>
      </w:r>
      <w:r>
        <w:t xml:space="preserve"> </w:t>
      </w:r>
      <w:r>
        <w:t xml:space="preserve">services outlined herein are specifically tailored to the regulatory environment of</w:t>
      </w:r>
      <w:r>
        <w:t xml:space="preserve"> </w:t>
      </w:r>
      <w:r>
        <w:t xml:space="preserve">Japan Osaka</w:t>
      </w:r>
      <w:r>
        <w:t xml:space="preserve">, including compliance with the Electrical Work Act (Denki Senyō Gijutsu-sha Hō), the Osaka City Building Standards Ordinance, and the technical standards published by the Japan Electrical Contractors Association (JCECA). All work will be conducted in strict adherence to the local electrical safety codes enforced by the Osaka Metropolitan Bureau of Industry.</w:t>
      </w:r>
    </w:p>
    <w:p>
      <w:pPr>
        <w:pStyle w:val="BodyText"/>
      </w:pPr>
      <w:r>
        <w:t xml:space="preserve">2. Detailed Line Items – Electrical Engineer Services in Japan Osaka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(JPY)</w:t>
            </w:r>
          </w:p>
        </w:tc>
        <w:tc>
          <w:tcPr/>
          <w:p>
            <w:pPr>
              <w:pStyle w:val="Compact"/>
              <w:jc w:val="left"/>
            </w:pPr>
            <w:r>
              <w:t xml:space="preserve">Amount (JPY)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On-site electrical infrastructure survey and condition assessment by a certified Electrical Engineer at the Japan Osaka facility. Includes thermal imaging, load analysis, and panel inspection across all 12 floors.</w:t>
            </w:r>
          </w:p>
        </w:tc>
        <w:tc>
          <w:tcPr/>
          <w:p>
            <w:pPr>
              <w:pStyle w:val="Compact"/>
              <w:jc w:val="left"/>
            </w:pPr>
            <w:r>
              <w:t xml:space="preserve">5 working days</w:t>
            </w:r>
          </w:p>
        </w:tc>
        <w:tc>
          <w:tcPr/>
          <w:p>
            <w:pPr>
              <w:pStyle w:val="Compact"/>
              <w:jc w:val="left"/>
            </w:pPr>
            <w:r>
              <w:t xml:space="preserve">¥185,000 / day</w:t>
            </w:r>
          </w:p>
        </w:tc>
        <w:tc>
          <w:tcPr/>
          <w:p>
            <w:pPr>
              <w:pStyle w:val="Compact"/>
              <w:jc w:val="left"/>
            </w:pPr>
            <w:r>
              <w:t xml:space="preserve">¥925,000</w:t>
            </w:r>
          </w:p>
        </w:tc>
        <w:tc>
          <w:tcPr/>
          <w:p>
            <w:pPr>
              <w:pStyle w:val="Compact"/>
              <w:jc w:val="left"/>
            </w:pPr>
            <w:r>
              <w:t xml:space="preserve">Includes travel within Osaka Prefecture</w:t>
            </w:r>
          </w:p>
        </w:tc>
      </w:tr>
      <w:tr>
        <w:tc>
          <w:tcPr/>
          <w:p>
            <w:pPr>
              <w:pStyle w:val="Compact"/>
              <w:jc w:val="left"/>
            </w:pPr>
            <w:r>
              <w:t xml:space="preserve">2</w:t>
            </w:r>
          </w:p>
        </w:tc>
        <w:tc>
          <w:tcPr/>
          <w:p>
            <w:pPr>
              <w:pStyle w:val="Compact"/>
              <w:jc w:val="left"/>
            </w:pPr>
            <w:r>
              <w:t xml:space="preserve">Preparation of a comprehensive Electrical Engineer technical report detailing findings, risk assessments, and recommended remediation strategies for the Japan Osaka industrial complex.</w:t>
            </w:r>
          </w:p>
        </w:tc>
        <w:tc>
          <w:tcPr/>
          <w:p>
            <w:pPr>
              <w:pStyle w:val="Compact"/>
              <w:jc w:val="left"/>
            </w:pPr>
            <w:r>
              <w:t xml:space="preserve">1 report (approx. 120 pages)</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Delivered in Japanese and English</w:t>
            </w:r>
          </w:p>
        </w:tc>
      </w:tr>
      <w:tr>
        <w:tc>
          <w:tcPr/>
          <w:p>
            <w:pPr>
              <w:pStyle w:val="Compact"/>
              <w:jc w:val="left"/>
            </w:pPr>
            <w:r>
              <w:t xml:space="preserve">3</w:t>
            </w:r>
          </w:p>
        </w:tc>
        <w:tc>
          <w:tcPr/>
          <w:p>
            <w:pPr>
              <w:pStyle w:val="Compact"/>
              <w:jc w:val="left"/>
            </w:pPr>
            <w:r>
              <w:t xml:space="preserve">Design review and compliance verification of existing electrical drawings against Japan Osaka municipal codes and JIS C 8201 standards. The Electrical Engineer will issue a formal compliance certificate.</w:t>
            </w:r>
          </w:p>
        </w:tc>
        <w:tc>
          <w:tcPr/>
          <w:p>
            <w:pPr>
              <w:pStyle w:val="Compact"/>
              <w:jc w:val="left"/>
            </w:pPr>
            <w:r>
              <w:t xml:space="preserve">3 working days</w:t>
            </w:r>
          </w:p>
        </w:tc>
        <w:tc>
          <w:tcPr/>
          <w:p>
            <w:pPr>
              <w:pStyle w:val="Compact"/>
              <w:jc w:val="left"/>
            </w:pPr>
            <w:r>
              <w:t xml:space="preserve">¥160,000 / day</w:t>
            </w:r>
          </w:p>
        </w:tc>
        <w:tc>
          <w:tcPr/>
          <w:p>
            <w:pPr>
              <w:pStyle w:val="Compact"/>
              <w:jc w:val="left"/>
            </w:pPr>
            <w:r>
              <w:t xml:space="preserve">¥480,000</w:t>
            </w:r>
          </w:p>
        </w:tc>
        <w:tc>
          <w:tcPr/>
          <w:p>
            <w:pPr>
              <w:pStyle w:val="Compact"/>
              <w:jc w:val="left"/>
            </w:pPr>
            <w:r>
              <w:t xml:space="preserve">Covers floors 1–12, all distribution panels</w:t>
            </w:r>
          </w:p>
        </w:tc>
      </w:tr>
      <w:tr>
        <w:tc>
          <w:tcPr/>
          <w:p>
            <w:pPr>
              <w:pStyle w:val="Compact"/>
              <w:jc w:val="left"/>
            </w:pPr>
            <w:r>
              <w:t xml:space="preserve">4</w:t>
            </w:r>
          </w:p>
        </w:tc>
        <w:tc>
          <w:tcPr/>
          <w:p>
            <w:pPr>
              <w:pStyle w:val="Compact"/>
              <w:jc w:val="left"/>
            </w:pPr>
            <w:r>
              <w:t xml:space="preserve">Commissioning and load-balancing supervision during the retrofit of the main switchgear room. The Electrical Engineer will be present on-site for all critical energization events.</w:t>
            </w:r>
          </w:p>
        </w:tc>
        <w:tc>
          <w:tcPr/>
          <w:p>
            <w:pPr>
              <w:pStyle w:val="Compact"/>
              <w:jc w:val="left"/>
            </w:pPr>
            <w:r>
              <w:t xml:space="preserve">4 working days</w:t>
            </w:r>
          </w:p>
        </w:tc>
        <w:tc>
          <w:tcPr/>
          <w:p>
            <w:pPr>
              <w:pStyle w:val="Compact"/>
              <w:jc w:val="left"/>
            </w:pPr>
            <w:r>
              <w:t xml:space="preserve">¥210,000 / day</w:t>
            </w:r>
          </w:p>
        </w:tc>
        <w:tc>
          <w:tcPr/>
          <w:p>
            <w:pPr>
              <w:pStyle w:val="Compact"/>
              <w:jc w:val="left"/>
            </w:pPr>
            <w:r>
              <w:t xml:space="preserve">¥840,000</w:t>
            </w:r>
          </w:p>
        </w:tc>
        <w:tc>
          <w:tcPr/>
          <w:p>
            <w:pPr>
              <w:pStyle w:val="Compact"/>
              <w:jc w:val="left"/>
            </w:pPr>
            <w:r>
              <w:t xml:space="preserve">Includes after-hours premium (20% surcharge applied)</w:t>
            </w:r>
          </w:p>
        </w:tc>
      </w:tr>
      <w:tr>
        <w:tc>
          <w:tcPr/>
          <w:p>
            <w:pPr>
              <w:pStyle w:val="Compact"/>
              <w:jc w:val="left"/>
            </w:pPr>
            <w:r>
              <w:t xml:space="preserve">5</w:t>
            </w:r>
          </w:p>
        </w:tc>
        <w:tc>
          <w:tcPr/>
          <w:p>
            <w:pPr>
              <w:pStyle w:val="Compact"/>
              <w:jc w:val="left"/>
            </w:pPr>
            <w:r>
              <w:t xml:space="preserve">Preparation of as-built documentation, single-line diagrams, and a 10-year maintenance schedule for the Japan Osaka facility electrical systems.</w:t>
            </w:r>
          </w:p>
        </w:tc>
        <w:tc>
          <w:tcPr/>
          <w:p>
            <w:pPr>
              <w:pStyle w:val="Compact"/>
              <w:jc w:val="left"/>
            </w:pPr>
            <w:r>
              <w:t xml:space="preserve">1 set (digital + 3 hard copies)</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AutoCAD DWG and PDF formats</w:t>
            </w:r>
          </w:p>
        </w:tc>
      </w:tr>
      <w:tr>
        <w:tc>
          <w:tcPr/>
          <w:p>
            <w:pPr>
              <w:pStyle w:val="Compact"/>
              <w:jc w:val="left"/>
            </w:pPr>
            <w:r>
              <w:t xml:space="preserve">6</w:t>
            </w:r>
          </w:p>
        </w:tc>
        <w:tc>
          <w:tcPr/>
          <w:p>
            <w:pPr>
              <w:pStyle w:val="Compact"/>
              <w:jc w:val="left"/>
            </w:pPr>
            <w:r>
              <w:t xml:space="preserve">Regulatory liaison and permit submission support with the Osaka City Electrical Safety Division. The Electrical Engineer will attend all required inspection meetings on behalf of the client.</w:t>
            </w:r>
          </w:p>
        </w:tc>
        <w:tc>
          <w:tcPr/>
          <w:p>
            <w:pPr>
              <w:pStyle w:val="Compact"/>
              <w:jc w:val="left"/>
            </w:pPr>
            <w:r>
              <w:t xml:space="preserve">Up to 6 meetings</w:t>
            </w:r>
          </w:p>
        </w:tc>
        <w:tc>
          <w:tcPr/>
          <w:p>
            <w:pPr>
              <w:pStyle w:val="Compact"/>
              <w:jc w:val="left"/>
            </w:pPr>
            <w:r>
              <w:t xml:space="preserve">¥95,000 / meeting</w:t>
            </w:r>
          </w:p>
        </w:tc>
        <w:tc>
          <w:tcPr/>
          <w:p>
            <w:pPr>
              <w:pStyle w:val="Compact"/>
              <w:jc w:val="left"/>
            </w:pPr>
            <w:r>
              <w:t xml:space="preserve">¥570,000</w:t>
            </w:r>
          </w:p>
        </w:tc>
        <w:tc>
          <w:tcPr/>
          <w:p>
            <w:pPr>
              <w:pStyle w:val="Compact"/>
              <w:jc w:val="left"/>
            </w:pPr>
            <w:r>
              <w:t xml:space="preserve">Includes translation of technical documents</w:t>
            </w:r>
          </w:p>
        </w:tc>
      </w:tr>
      <w:tr>
        <w:tc>
          <w:tcPr/>
          <w:p>
            <w:pPr>
              <w:pStyle w:val="Compact"/>
              <w:jc w:val="left"/>
            </w:pPr>
            <w:r>
              <w:t xml:space="preserve">7</w:t>
            </w:r>
          </w:p>
        </w:tc>
        <w:tc>
          <w:tcPr/>
          <w:p>
            <w:pPr>
              <w:pStyle w:val="Compact"/>
              <w:jc w:val="left"/>
            </w:pPr>
            <w:r>
              <w:t xml:space="preserve">Emergency standby and after-hours consultation for the duration of the project (30-day window). The Electrical Engineer will be reachable within 2 hours of any critical electrical incident at the Japan Osaka site.</w:t>
            </w:r>
          </w:p>
        </w:tc>
        <w:tc>
          <w:tcPr/>
          <w:p>
            <w:pPr>
              <w:pStyle w:val="Compact"/>
              <w:jc w:val="left"/>
            </w:pPr>
            <w:r>
              <w:t xml:space="preserve">30 days</w:t>
            </w:r>
          </w:p>
        </w:tc>
        <w:tc>
          <w:tcPr/>
          <w:p>
            <w:pPr>
              <w:pStyle w:val="Compact"/>
              <w:jc w:val="left"/>
            </w:pPr>
            <w:r>
              <w:t xml:space="preserve">¥45,000 / day</w:t>
            </w:r>
          </w:p>
        </w:tc>
        <w:tc>
          <w:tcPr/>
          <w:p>
            <w:pPr>
              <w:pStyle w:val="Compact"/>
              <w:jc w:val="left"/>
            </w:pPr>
            <w:r>
              <w:t xml:space="preserve">¥1,350,000</w:t>
            </w:r>
          </w:p>
        </w:tc>
        <w:tc>
          <w:tcPr/>
          <w:p>
            <w:pPr>
              <w:pStyle w:val="Compact"/>
              <w:jc w:val="left"/>
            </w:pPr>
            <w:r>
              <w:t xml:space="preserve">Activated only upon client request</w:t>
            </w:r>
          </w:p>
        </w:tc>
      </w:tr>
      <w:tr>
        <w:tc>
          <w:tcPr>
            <w:gridSpan w:val="4"/>
          </w:tcPr>
          <w:p>
            <w:pPr>
              <w:pStyle w:val="Compact"/>
              <w:jc w:val="left"/>
            </w:pPr>
            <w:r>
              <w:t xml:space="preserve">Subtotal</w:t>
            </w:r>
          </w:p>
        </w:tc>
        <w:tc>
          <w:tcPr/>
          <w:p>
            <w:pPr>
              <w:pStyle w:val="Compact"/>
              <w:jc w:val="left"/>
            </w:pPr>
            <w:r>
              <w:t xml:space="preserve">¥4,935,000</w:t>
            </w:r>
          </w:p>
        </w:tc>
        <w:tc>
          <w:tcPr/>
          <w:p>
            <w:pPr>
              <w:pStyle w:val="Compact"/>
            </w:pPr>
          </w:p>
        </w:tc>
      </w:tr>
      <w:tr>
        <w:tc>
          <w:tcPr>
            <w:gridSpan w:val="4"/>
          </w:tcPr>
          <w:p>
            <w:pPr>
              <w:pStyle w:val="Compact"/>
              <w:jc w:val="left"/>
            </w:pPr>
            <w:r>
              <w:t xml:space="preserve">Consumption Tax (10% – Japan Osaka standard rate)</w:t>
            </w:r>
          </w:p>
        </w:tc>
        <w:tc>
          <w:tcPr/>
          <w:p>
            <w:pPr>
              <w:pStyle w:val="Compact"/>
              <w:jc w:val="left"/>
            </w:pPr>
            <w:r>
              <w:t xml:space="preserve">¥493,500</w:t>
            </w:r>
          </w:p>
        </w:tc>
        <w:tc>
          <w:tcPr/>
          <w:p>
            <w:pPr>
              <w:pStyle w:val="Compact"/>
            </w:pPr>
          </w:p>
        </w:tc>
      </w:tr>
      <w:tr>
        <w:tc>
          <w:tcPr>
            <w:gridSpan w:val="4"/>
          </w:tcPr>
          <w:p>
            <w:pPr>
              <w:pStyle w:val="Compact"/>
              <w:jc w:val="left"/>
            </w:pPr>
            <w:r>
              <w:t xml:space="preserve">TOTAL AMOUNT (JPY)</w:t>
            </w:r>
          </w:p>
        </w:tc>
        <w:tc>
          <w:tcPr/>
          <w:p>
            <w:pPr>
              <w:pStyle w:val="Compact"/>
              <w:jc w:val="left"/>
            </w:pPr>
            <w:r>
              <w:t xml:space="preserve">¥5,428,500</w:t>
            </w:r>
          </w:p>
        </w:tc>
        <w:tc>
          <w:tcPr/>
          <w:p>
            <w:pPr>
              <w:pStyle w:val="Compact"/>
            </w:pP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for the</w:t>
      </w:r>
      <w:r>
        <w:t xml:space="preserve"> </w:t>
      </w:r>
      <w:r>
        <w:t xml:space="preserve">Electrical Engineer</w:t>
      </w:r>
      <w:r>
        <w:t xml:space="preserve"> </w:t>
      </w:r>
      <w:r>
        <w:t xml:space="preserve">services may be subject to revision based on prevailing market conditions in</w:t>
      </w:r>
      <w:r>
        <w:t xml:space="preserve"> </w:t>
      </w:r>
      <w:r>
        <w:t xml:space="preserve">Japan Osaka</w:t>
      </w:r>
      <w:r>
        <w:t xml:space="preserve">.</w:t>
      </w:r>
    </w:p>
    <w:p>
      <w:pPr>
        <w:numPr>
          <w:ilvl w:val="0"/>
          <w:numId w:val="1001"/>
        </w:numPr>
        <w:pStyle w:val="Compact"/>
      </w:pPr>
      <w:r>
        <w:t xml:space="preserve">Payment shall be made in Japanese Yen (JPY) via bank transfer to the account specified on the invoice. A 30% advance payment is required upon acceptance of this Quotation Estimate, with the remaining 70% due within 14 days of project completion and final sign-off by the client's designated representative in Japan Osaka.</w:t>
      </w:r>
    </w:p>
    <w:p>
      <w:pPr>
        <w:numPr>
          <w:ilvl w:val="0"/>
          <w:numId w:val="1001"/>
        </w:numPr>
        <w:pStyle w:val="Compact"/>
      </w:pPr>
      <w:r>
        <w:t xml:space="preserve">All</w:t>
      </w:r>
      <w:r>
        <w:t xml:space="preserve"> </w:t>
      </w:r>
      <w:r>
        <w:t xml:space="preserve">Electrical Engineer</w:t>
      </w:r>
      <w:r>
        <w:t xml:space="preserve"> </w:t>
      </w:r>
      <w:r>
        <w:t xml:space="preserve">deliverables, including reports, drawings, and compliance certificates, shall become the exclusive property of the client upon full payment. Osaka Precision Engineering Co., Ltd. retains the right to reference the project in its portfolio with prior written consent.</w:t>
      </w:r>
    </w:p>
    <w:p>
      <w:pPr>
        <w:numPr>
          <w:ilvl w:val="0"/>
          <w:numId w:val="1001"/>
        </w:numPr>
        <w:pStyle w:val="Compact"/>
      </w:pPr>
      <w:r>
        <w:t xml:space="preserve">The</w:t>
      </w:r>
      <w:r>
        <w:t xml:space="preserve"> </w:t>
      </w:r>
      <w:r>
        <w:t xml:space="preserve">Electrical Engineer</w:t>
      </w:r>
      <w:r>
        <w:t xml:space="preserve"> </w:t>
      </w:r>
      <w:r>
        <w:t xml:space="preserve">assigned to this project holds a valid First-Class Electrical Work Engineer (Denki Senyō Gijutsu-sha, Ikkyū) license issued by the Japan Electrical Work Association and carries professional indemnity insurance of no less than ¥100,000,000.</w:t>
      </w:r>
    </w:p>
    <w:p>
      <w:pPr>
        <w:numPr>
          <w:ilvl w:val="0"/>
          <w:numId w:val="1001"/>
        </w:numPr>
        <w:pStyle w:val="Compact"/>
      </w:pPr>
      <w:r>
        <w:t xml:space="preserve">Any changes to the scope of work in</w:t>
      </w:r>
      <w:r>
        <w:t xml:space="preserve"> </w:t>
      </w:r>
      <w:r>
        <w:t xml:space="preserve">Japan Osaka</w:t>
      </w:r>
      <w:r>
        <w:t xml:space="preserve"> </w:t>
      </w:r>
      <w:r>
        <w:t xml:space="preserve">beyond the items listed in Section 2 shall require a written change order signed by both parties. A revised Quotation Estimate will be issued for any additional services.</w:t>
      </w:r>
    </w:p>
    <w:p>
      <w:pPr>
        <w:numPr>
          <w:ilvl w:val="0"/>
          <w:numId w:val="1001"/>
        </w:numPr>
        <w:pStyle w:val="Compact"/>
      </w:pPr>
      <w:r>
        <w:t xml:space="preserve">This Quotation Estimate is governed by the laws of Japan. Any disputes arising from the interpretation or execution of this document shall be subject to the exclusive jurisdiction of the Osaka District Court.</w:t>
      </w:r>
    </w:p>
    <w:p>
      <w:pPr>
        <w:numPr>
          <w:ilvl w:val="0"/>
          <w:numId w:val="1001"/>
        </w:numPr>
        <w:pStyle w:val="Compact"/>
      </w:pPr>
      <w:r>
        <w:t xml:space="preserve">The</w:t>
      </w:r>
      <w:r>
        <w:t xml:space="preserve"> </w:t>
      </w:r>
      <w:r>
        <w:t xml:space="preserve">Electrical Engineer</w:t>
      </w:r>
      <w:r>
        <w:t xml:space="preserve"> </w:t>
      </w:r>
      <w:r>
        <w:t xml:space="preserve">shall comply with all occupational safety regulations under the Japan Labour Safety and Health Act, and the client is responsible for providing appropriate site access, personal protective equipment, and hazard communication materials at the Japan Osaka work location.</w:t>
      </w:r>
    </w:p>
    <w:p>
      <w:pPr>
        <w:pStyle w:val="FirstParagraph"/>
      </w:pPr>
      <w:r>
        <w:t xml:space="preserve">4. Acceptance</w:t>
      </w:r>
    </w:p>
    <w:p>
      <w:pPr>
        <w:pStyle w:val="BodyText"/>
      </w:pPr>
      <w:r>
        <w:t xml:space="preserve">By signing below, both parties acknowledge and agree to the terms, conditions, and financial obligations set forth in this</w:t>
      </w:r>
      <w:r>
        <w:t xml:space="preserve"> </w:t>
      </w:r>
      <w:r>
        <w:t xml:space="preserve">Quotation Estimate</w:t>
      </w:r>
      <w:r>
        <w:t xml:space="preserve"> </w:t>
      </w:r>
      <w:r>
        <w:t xml:space="preserve">for the</w:t>
      </w:r>
      <w:r>
        <w:t xml:space="preserve"> </w:t>
      </w:r>
      <w:r>
        <w:t xml:space="preserve">Electrical Engineer</w:t>
      </w:r>
      <w:r>
        <w:t xml:space="preserve"> </w:t>
      </w:r>
      <w:r>
        <w:t xml:space="preserve">services to be performed in</w:t>
      </w:r>
      <w:r>
        <w:t xml:space="preserve"> </w:t>
      </w:r>
      <w:r>
        <w:t xml:space="preserve">Japan Osaka</w:t>
      </w:r>
      <w:r>
        <w:t xml:space="preserve">. This document, once countersigned, constitutes a binding agreement between the parties.</w:t>
      </w:r>
    </w:p>
    <w:p>
      <w:pPr>
        <w:pStyle w:val="BodyText"/>
      </w:pPr>
      <w:r>
        <w:rPr>
          <w:bCs/>
          <w:b/>
        </w:rPr>
        <w:t xml:space="preserve">For Osaka Precision Engineering Co., Ltd.:</w:t>
      </w:r>
    </w:p>
    <w:p>
      <w:pPr>
        <w:pStyle w:val="BodyText"/>
      </w:pPr>
      <w:r>
        <w:t xml:space="preserve">Kenji Tanaka, P.Eng.</w:t>
      </w:r>
      <w:r>
        <w:br/>
      </w:r>
      <w:r>
        <w:t xml:space="preserve">Representative Director</w:t>
      </w:r>
      <w:r>
        <w:br/>
      </w:r>
      <w:r>
        <w:t xml:space="preserve">Date: ______________________</w:t>
      </w:r>
    </w:p>
    <w:p>
      <w:pPr>
        <w:pStyle w:val="BodyText"/>
      </w:pPr>
      <w:r>
        <w:rPr>
          <w:bCs/>
          <w:b/>
        </w:rPr>
        <w:t xml:space="preserve">For the Client (Nishinomiya Industrial Park):</w:t>
      </w:r>
    </w:p>
    <w:p>
      <w:pPr>
        <w:pStyle w:val="BodyText"/>
      </w:pPr>
      <w:r>
        <w:t xml:space="preserve">Hiroshi Yamamoto</w:t>
      </w:r>
      <w:r>
        <w:br/>
      </w:r>
      <w:r>
        <w:t xml:space="preserve">Facilities Director</w:t>
      </w:r>
      <w:r>
        <w:br/>
      </w:r>
      <w:r>
        <w:t xml:space="preserve">Date: ______________________</w:t>
      </w:r>
    </w:p>
    <w:p>
      <w:pPr>
        <w:pStyle w:val="BodyText"/>
      </w:pPr>
      <w:r>
        <w:t xml:space="preserve">Quotation Estimate No. QTE-2025-OSK-0472 | Osaka Precision Engineering Co., Ltd. | Japan Osaka</w:t>
      </w:r>
    </w:p>
    <w:p>
      <w:pPr>
        <w:pStyle w:val="BodyText"/>
      </w:pPr>
      <w:r>
        <w:t xml:space="preserve">This document is generated electronically and is valid without a physical seal (hanko) in accordance with the Electronic Documents and Electronic Transactions Act of Japan.</w:t>
      </w:r>
    </w:p>
    <w:p>
      <w:pPr>
        <w:pStyle w:val="BodyText"/>
      </w:pPr>
      <w:r>
        <w:t xml:space="preserve">© 2025 Osaka Precision Engineering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Japan Osaka</dc:title>
  <dc:creator/>
  <dc:language>en</dc:language>
  <cp:keywords/>
  <dcterms:created xsi:type="dcterms:W3CDTF">2026-10-10T02:39:23Z</dcterms:created>
  <dcterms:modified xsi:type="dcterms:W3CDTF">2026-10-10T02:39:23Z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