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Electrical Engineer Services — Philippines Manila</w:t>
      </w:r>
    </w:p>
    <w:bookmarkEnd w:id="20"/>
    <w:bookmarkStart w:id="21" w:name="prepared-by"/>
    <w:p>
      <w:pPr>
        <w:pStyle w:val="Heading3"/>
      </w:pPr>
      <w:r>
        <w:t xml:space="preserve">Prepared By:</w:t>
      </w:r>
    </w:p>
    <w:p>
      <w:pPr>
        <w:pStyle w:val="FirstParagraph"/>
      </w:pPr>
      <w:r>
        <w:rPr>
          <w:bCs/>
          <w:b/>
        </w:rPr>
        <w:t xml:space="preserve">Manila Electrical Engineering Solutions, Inc.</w:t>
      </w:r>
      <w:r>
        <w:br/>
      </w:r>
      <w:r>
        <w:t xml:space="preserve">128 Ayala Avenue, Makati City</w:t>
      </w:r>
      <w:r>
        <w:br/>
      </w:r>
      <w:r>
        <w:t xml:space="preserve">Metro Manila, Philippines 1226</w:t>
      </w:r>
      <w:r>
        <w:br/>
      </w:r>
      <w:r>
        <w:t xml:space="preserve">Tel: +63 (2) 8887-4521</w:t>
      </w:r>
      <w:r>
        <w:br/>
      </w:r>
      <w:r>
        <w:t xml:space="preserve">Email: estimates@manila-ees.ph</w:t>
      </w:r>
      <w:r>
        <w:br/>
      </w:r>
      <w:r>
        <w:t xml:space="preserve">PRC License No. EE-2019-04582</w:t>
      </w:r>
    </w:p>
    <w:bookmarkEnd w:id="21"/>
    <w:bookmarkStart w:id="22" w:name="prepared-for"/>
    <w:p>
      <w:pPr>
        <w:pStyle w:val="Heading3"/>
      </w:pPr>
      <w:r>
        <w:t xml:space="preserve">Prepared For:</w:t>
      </w:r>
    </w:p>
    <w:p>
      <w:pPr>
        <w:pStyle w:val="FirstParagraph"/>
      </w:pPr>
      <w:r>
        <w:rPr>
          <w:bCs/>
          <w:b/>
        </w:rPr>
        <w:t xml:space="preserve">Client Name / Company</w:t>
      </w:r>
      <w:r>
        <w:br/>
      </w:r>
      <w:r>
        <w:t xml:space="preserve">Address in Philippines Manila</w:t>
      </w:r>
      <w:r>
        <w:br/>
      </w:r>
      <w:r>
        <w:t xml:space="preserve">Metro Manila, Philippines</w:t>
      </w:r>
      <w:r>
        <w:br/>
      </w:r>
      <w:r>
        <w:t xml:space="preserve">Contact Person: ____________________</w:t>
      </w:r>
      <w:r>
        <w:br/>
      </w:r>
      <w:r>
        <w:t xml:space="preserve">Phone: ____________________</w:t>
      </w:r>
      <w:r>
        <w:br/>
      </w:r>
      <w:r>
        <w:t xml:space="preserve">Email: ____________________</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QTE-2025-MM-00847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Project Location:</w:t>
            </w:r>
          </w:p>
        </w:tc>
        <w:tc>
          <w:tcPr/>
          <w:p>
            <w:pPr>
              <w:pStyle w:val="Compact"/>
              <w:jc w:val="left"/>
            </w:pPr>
            <w:r>
              <w:t xml:space="preserve">Philippines Manila — Specific Site Address</w:t>
            </w:r>
          </w:p>
        </w:tc>
      </w:tr>
      <w:tr>
        <w:tc>
          <w:tcPr/>
          <w:p>
            <w:pPr>
              <w:pStyle w:val="Compact"/>
              <w:jc w:val="left"/>
            </w:pPr>
            <w:r>
              <w:t xml:space="preserve">Scope Category:</w:t>
            </w:r>
          </w:p>
        </w:tc>
        <w:tc>
          <w:tcPr/>
          <w:p>
            <w:pPr>
              <w:pStyle w:val="Compact"/>
              <w:jc w:val="left"/>
            </w:pPr>
            <w:r>
              <w:t xml:space="preserve">Electrical Engineer Consulting &amp; Design Services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Manila Electrical Engineering Solutions, Inc. to provide a comprehensive and itemized cost breakdown for the professional services of a licensed</w:t>
      </w:r>
      <w:r>
        <w:t xml:space="preserve"> </w:t>
      </w:r>
      <w:r>
        <w:t xml:space="preserve">Electrical Engineer</w:t>
      </w:r>
      <w:r>
        <w:t xml:space="preserve"> </w:t>
      </w:r>
      <w:r>
        <w:t xml:space="preserve">operating within the Philippines Manila metropolitan area. This document serves as the official pricing reference for all electrical engineering consulting, design, inspection, and compliance services to be rendered at the client's designated project site in the Philippines Manila region. All rates quoted herein are based on current Philippine professional fee schedules, applicable local government unit (LGU) regulations, and the Philippine Electrical Code (PEC) as amended.</w:t>
      </w:r>
    </w:p>
    <w:bookmarkEnd w:id="23"/>
    <w:bookmarkStart w:id="24" w:name="scope-of-electrical-engineer-services"/>
    <w:p>
      <w:pPr>
        <w:pStyle w:val="Heading2"/>
      </w:pPr>
      <w:r>
        <w:t xml:space="preserve">2. Scope of Electrical Engineer Services</w:t>
      </w:r>
    </w:p>
    <w:p>
      <w:pPr>
        <w:pStyle w:val="FirstParagraph"/>
      </w:pPr>
      <w:r>
        <w:t xml:space="preserve">The</w:t>
      </w:r>
      <w:r>
        <w:t xml:space="preserve"> </w:t>
      </w:r>
      <w:r>
        <w:t xml:space="preserve">Electrical Engineer</w:t>
      </w:r>
      <w:r>
        <w:t xml:space="preserve"> </w:t>
      </w:r>
      <w:r>
        <w:t xml:space="preserve">engaged under this</w:t>
      </w:r>
      <w:r>
        <w:t xml:space="preserve"> </w:t>
      </w:r>
      <w:r>
        <w:t xml:space="preserve">Quotation Estimate</w:t>
      </w:r>
      <w:r>
        <w:t xml:space="preserve"> </w:t>
      </w:r>
      <w:r>
        <w:t xml:space="preserve">shall perform the following professional duties in the Philippines Manila area:</w:t>
      </w:r>
    </w:p>
    <w:p>
      <w:pPr>
        <w:numPr>
          <w:ilvl w:val="0"/>
          <w:numId w:val="1001"/>
        </w:numPr>
        <w:pStyle w:val="Compact"/>
      </w:pPr>
      <w:r>
        <w:t xml:space="preserve">Site survey and electrical load assessment for commercial, residential, or industrial facilities located in the Philippines Manila district.</w:t>
      </w:r>
    </w:p>
    <w:p>
      <w:pPr>
        <w:numPr>
          <w:ilvl w:val="0"/>
          <w:numId w:val="1001"/>
        </w:numPr>
        <w:pStyle w:val="Compact"/>
      </w:pPr>
      <w:r>
        <w:t xml:space="preserve">Preparation of complete electrical design drawings, single-line diagrams, and load calculations in compliance with the Philippine Electrical Code and National Building Code of the Philippines.</w:t>
      </w:r>
    </w:p>
    <w:p>
      <w:pPr>
        <w:numPr>
          <w:ilvl w:val="0"/>
          <w:numId w:val="1001"/>
        </w:numPr>
        <w:pStyle w:val="Compact"/>
      </w:pPr>
      <w:r>
        <w:t xml:space="preserve">Review and certification of electrical installation plans for submission to the local Building Official and the Department of Energy (DOE) in the Philippines Manila jurisdiction.</w:t>
      </w:r>
    </w:p>
    <w:p>
      <w:pPr>
        <w:numPr>
          <w:ilvl w:val="0"/>
          <w:numId w:val="1001"/>
        </w:numPr>
        <w:pStyle w:val="Compact"/>
      </w:pPr>
      <w:r>
        <w:t xml:space="preserve">Conducting electrical safety inspections, thermographic scanning, and preventive maintenance audits.</w:t>
      </w:r>
    </w:p>
    <w:p>
      <w:pPr>
        <w:numPr>
          <w:ilvl w:val="0"/>
          <w:numId w:val="1001"/>
        </w:numPr>
        <w:pStyle w:val="Compact"/>
      </w:pPr>
      <w:r>
        <w:t xml:space="preserve">Providing technical consultancy on power distribution systems, grounding and bonding, lightning protection, and energy efficiency upgrades.</w:t>
      </w:r>
    </w:p>
    <w:p>
      <w:pPr>
        <w:numPr>
          <w:ilvl w:val="0"/>
          <w:numId w:val="1001"/>
        </w:numPr>
        <w:pStyle w:val="Compact"/>
      </w:pPr>
      <w:r>
        <w:t xml:space="preserve">Issuing the required Electrical Engineer's certification and seal for all project documentation as mandated by the Professional Regulation Commission (PRC) of the Philippines.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Initial site visit and electrical load survey in the Philippines Manila project location</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Preparation of complete electrical design package (drawings, SLD, load schedule, specifications)</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Electrical Engineer certification and PRC seal for building permit submission</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Thermographic inspection of existing electrical panels and distribution systems</w:t>
            </w:r>
          </w:p>
        </w:tc>
        <w:tc>
          <w:tcPr/>
          <w:p>
            <w:pPr>
              <w:pStyle w:val="Compact"/>
              <w:jc w:val="left"/>
            </w:pPr>
            <w:r>
              <w:t xml:space="preserve">3 Panels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5</w:t>
            </w:r>
          </w:p>
        </w:tc>
        <w:tc>
          <w:tcPr/>
          <w:p>
            <w:pPr>
              <w:pStyle w:val="Compact"/>
              <w:jc w:val="left"/>
            </w:pPr>
            <w:r>
              <w:t xml:space="preserve">Technical consultancy and coordination meetings with contractors and LGU officials in Philippines Manila</w:t>
            </w:r>
          </w:p>
        </w:tc>
        <w:tc>
          <w:tcPr/>
          <w:p>
            <w:pPr>
              <w:pStyle w:val="Compact"/>
              <w:jc w:val="left"/>
            </w:pPr>
            <w:r>
              <w:t xml:space="preserve">5 Hours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6</w:t>
            </w:r>
          </w:p>
        </w:tc>
        <w:tc>
          <w:tcPr/>
          <w:p>
            <w:pPr>
              <w:pStyle w:val="Compact"/>
              <w:jc w:val="left"/>
            </w:pPr>
            <w:r>
              <w:t xml:space="preserve">Grounding and lightning protection system design and verification</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Energy audit report and recommendations for power efficiency improvement</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Final inspection, punch-list verification, and issuance of Certificate of Electrical Compliance</w:t>
            </w:r>
          </w:p>
        </w:tc>
        <w:tc>
          <w:tcPr/>
          <w:p>
            <w:pPr>
              <w:pStyle w:val="Compact"/>
              <w:jc w:val="left"/>
            </w:pPr>
            <w:r>
              <w:t xml:space="preserve">1 Lot</w:t>
            </w:r>
          </w:p>
        </w:tc>
        <w:tc>
          <w:tcPr/>
          <w:p>
            <w:pPr>
              <w:pStyle w:val="Compact"/>
              <w:jc w:val="left"/>
            </w:pPr>
            <w:r>
              <w:t xml:space="preserve">20,000.00</w:t>
            </w:r>
          </w:p>
        </w:tc>
        <w:tc>
          <w:tcPr/>
          <w:p>
            <w:pPr>
              <w:pStyle w:val="Compact"/>
              <w:jc w:val="left"/>
            </w:pPr>
            <w:r>
              <w:t xml:space="preserve">20,000.00</w:t>
            </w:r>
          </w:p>
        </w:tc>
      </w:tr>
      <w:tr>
        <w:tc>
          <w:tcPr>
            <w:gridSpan w:val="4"/>
          </w:tcPr>
          <w:p>
            <w:pPr>
              <w:pStyle w:val="Compact"/>
              <w:jc w:val="right"/>
            </w:pPr>
            <w:r>
              <w:t xml:space="preserve">Subtotal:</w:t>
            </w:r>
          </w:p>
        </w:tc>
        <w:tc>
          <w:tcPr/>
          <w:p>
            <w:pPr>
              <w:pStyle w:val="Compact"/>
              <w:jc w:val="left"/>
            </w:pPr>
            <w:r>
              <w:t xml:space="preserve">238,000.00</w:t>
            </w:r>
          </w:p>
        </w:tc>
      </w:tr>
      <w:tr>
        <w:tc>
          <w:tcPr>
            <w:gridSpan w:val="4"/>
          </w:tcPr>
          <w:p>
            <w:pPr>
              <w:pStyle w:val="Compact"/>
              <w:jc w:val="right"/>
            </w:pPr>
            <w:r>
              <w:t xml:space="preserve">VAT (12%):</w:t>
            </w:r>
          </w:p>
        </w:tc>
        <w:tc>
          <w:tcPr/>
          <w:p>
            <w:pPr>
              <w:pStyle w:val="Compact"/>
              <w:jc w:val="left"/>
            </w:pPr>
            <w:r>
              <w:t xml:space="preserve">28,560.00</w:t>
            </w:r>
          </w:p>
        </w:tc>
      </w:tr>
      <w:tr>
        <w:tc>
          <w:tcPr>
            <w:gridSpan w:val="4"/>
          </w:tcPr>
          <w:p>
            <w:pPr>
              <w:pStyle w:val="Compact"/>
              <w:jc w:val="right"/>
            </w:pPr>
            <w:r>
              <w:t xml:space="preserve">TOTAL AMOUNT (PHP):</w:t>
            </w:r>
          </w:p>
        </w:tc>
        <w:tc>
          <w:tcPr/>
          <w:p>
            <w:pPr>
              <w:pStyle w:val="Compact"/>
              <w:jc w:val="left"/>
            </w:pPr>
            <w:r>
              <w:t xml:space="preserve">266,560.00</w:t>
            </w:r>
          </w:p>
        </w:tc>
      </w:tr>
    </w:tbl>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the following schedule: 40% upon acceptance of this quotation and commencement of the</w:t>
      </w:r>
      <w:r>
        <w:t xml:space="preserve"> </w:t>
      </w:r>
      <w:r>
        <w:t xml:space="preserve">Electrical Engineer</w:t>
      </w:r>
      <w:r>
        <w:t xml:space="preserve">'s site work in the Philippines Manila area; 40% upon submission and approval of the complete design package; and 20% upon final inspection and issuance of the Certificate of Electrical Compliance. All payments shall be made in Philippine Pesos (PHP) via bank transfer to the account designated by Manila Electrical Engineering Solutions, Inc.</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prevailing market conditions in the Philippines Manila engineering services sector.</w:t>
      </w:r>
    </w:p>
    <w:p>
      <w:pPr>
        <w:numPr>
          <w:ilvl w:val="0"/>
          <w:numId w:val="1002"/>
        </w:numPr>
        <w:pStyle w:val="Compact"/>
      </w:pPr>
      <w:r>
        <w:t xml:space="preserve">All</w:t>
      </w:r>
      <w:r>
        <w:t xml:space="preserve"> </w:t>
      </w:r>
      <w:r>
        <w:t xml:space="preserve">Electrical Engineer</w:t>
      </w:r>
      <w:r>
        <w:t xml:space="preserve"> </w:t>
      </w:r>
      <w:r>
        <w:t xml:space="preserve">services shall be performed in strict compliance with the Philippine Electrical Code, the National Building Code of the Philippines, and all applicable ordinances of the local government unit where the project site is located in the Philippines Manila area.</w:t>
      </w:r>
    </w:p>
    <w:p>
      <w:pPr>
        <w:numPr>
          <w:ilvl w:val="0"/>
          <w:numId w:val="1002"/>
        </w:numPr>
        <w:pStyle w:val="Compact"/>
      </w:pPr>
      <w:r>
        <w:t xml:space="preserve">The</w:t>
      </w:r>
      <w:r>
        <w:t xml:space="preserve"> </w:t>
      </w:r>
      <w:r>
        <w:t xml:space="preserve">Electrical Engineer</w:t>
      </w:r>
      <w:r>
        <w:t xml:space="preserve"> </w:t>
      </w:r>
      <w:r>
        <w:t xml:space="preserve">shall maintain valid Professional Regulation Commission (PRC) registration and a current Certificate of Professional Registration throughout the duration of the engagement.</w:t>
      </w:r>
    </w:p>
    <w:p>
      <w:pPr>
        <w:numPr>
          <w:ilvl w:val="0"/>
          <w:numId w:val="1002"/>
        </w:numPr>
        <w:pStyle w:val="Compact"/>
      </w:pPr>
      <w:r>
        <w:t xml:space="preserve">Any additional services or scope changes not explicitly stated in this</w:t>
      </w:r>
      <w:r>
        <w:t xml:space="preserve"> </w:t>
      </w:r>
      <w:r>
        <w:t xml:space="preserve">Quotation Estimate</w:t>
      </w:r>
      <w:r>
        <w:t xml:space="preserve"> </w:t>
      </w:r>
      <w:r>
        <w:t xml:space="preserve">shall be subject to a separate written amendment and additional charges at the standard</w:t>
      </w:r>
      <w:r>
        <w:t xml:space="preserve"> </w:t>
      </w:r>
      <w:r>
        <w:t xml:space="preserve">Electrical Engineer</w:t>
      </w:r>
      <w:r>
        <w:t xml:space="preserve"> </w:t>
      </w:r>
      <w:r>
        <w:t xml:space="preserve">professional rate of PHP 3,500.00 per hour.</w:t>
      </w:r>
    </w:p>
    <w:p>
      <w:pPr>
        <w:numPr>
          <w:ilvl w:val="0"/>
          <w:numId w:val="1002"/>
        </w:numPr>
        <w:pStyle w:val="Compact"/>
      </w:pPr>
      <w:r>
        <w:t xml:space="preserve">The client shall provide timely access to the project site in the Philippines Manila location and all necessary existing documentation to avoid delays in the</w:t>
      </w:r>
      <w:r>
        <w:t xml:space="preserve"> </w:t>
      </w:r>
      <w:r>
        <w:t xml:space="preserve">Electrical Engineer</w:t>
      </w:r>
      <w:r>
        <w:t xml:space="preserve">'s workflow.</w:t>
      </w:r>
    </w:p>
    <w:p>
      <w:pPr>
        <w:numPr>
          <w:ilvl w:val="0"/>
          <w:numId w:val="1002"/>
        </w:numPr>
        <w:pStyle w:val="Compact"/>
      </w:pPr>
      <w:r>
        <w:t xml:space="preserve">All deliverables, including design drawings, reports, and certifications, shall be provided in both hard copy (three sets) and digital format (PDF and editable CAD files).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executed as a Service Agreement.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for the</w:t>
      </w:r>
      <w:r>
        <w:t xml:space="preserve"> </w:t>
      </w:r>
      <w:r>
        <w:t xml:space="preserve">Electrical Engineer</w:t>
      </w:r>
      <w:r>
        <w:t xml:space="preserve"> </w:t>
      </w:r>
      <w:r>
        <w:t xml:space="preserve">services to be rendered in the Philippines Manila area as described herein.</w:t>
      </w:r>
    </w:p>
    <w:p>
      <w:pPr>
        <w:pStyle w:val="BodyText"/>
      </w:pPr>
      <w:r>
        <w:rPr>
          <w:bCs/>
          <w:b/>
        </w:rPr>
        <w:t xml:space="preserve">For Manila Electrical Engineering Solutions, Inc.</w:t>
      </w:r>
      <w:r>
        <w:br/>
      </w:r>
      <w:r>
        <w:t xml:space="preserve">Authorized Representative / Licensed Electrical Engineer</w:t>
      </w:r>
      <w:r>
        <w:br/>
      </w:r>
      <w:r>
        <w:t xml:space="preserve">PRC License No. EE-2019-04582</w:t>
      </w:r>
      <w:r>
        <w:br/>
      </w:r>
      <w:r>
        <w:t xml:space="preserve">Date: ____________________</w:t>
      </w:r>
    </w:p>
    <w:p>
      <w:pPr>
        <w:pStyle w:val="BodyText"/>
      </w:pPr>
      <w:r>
        <w:rPr>
          <w:bCs/>
          <w:b/>
        </w:rPr>
        <w:t xml:space="preserve">For the Client</w:t>
      </w:r>
      <w:r>
        <w:br/>
      </w:r>
      <w:r>
        <w:t xml:space="preserve">Name: ____________________</w:t>
      </w:r>
      <w:r>
        <w:br/>
      </w:r>
      <w:r>
        <w:t xml:space="preserve">Position: ____________________</w:t>
      </w:r>
      <w:r>
        <w:br/>
      </w:r>
      <w:r>
        <w:t xml:space="preserve">Date: ____________________</w:t>
      </w:r>
    </w:p>
    <w:p>
      <w:pPr>
        <w:pStyle w:val="BodyText"/>
      </w:pPr>
      <w:r>
        <w:rPr>
          <w:bCs/>
          <w:b/>
        </w:rPr>
        <w:t xml:space="preserve">Note:</w:t>
      </w:r>
      <w:r>
        <w:t xml:space="preserve"> </w:t>
      </w:r>
      <w:r>
        <w:t xml:space="preserve">This Quotation Estimate is prepared exclusively for the client named above and for the project located in the Philippines Manila area. It is not transferable. All rates are inclusive of the Electrical Engineer's professional expertise, PRC certification, and standard project documentation. Travel and accommodation costs for sites outside the Metro Manila boundary shall be billed separately. For inquiries or revisions to this Quotation Estimate, please contact Manila Electrical Engineering Solutions, Inc. at the address stated above.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Philippines Manila</dc:title>
  <dc:creator/>
  <dc:language>en</dc:language>
  <cp:keywords/>
  <dcterms:created xsi:type="dcterms:W3CDTF">2026-10-10T02:38:59Z</dcterms:created>
  <dcterms:modified xsi:type="dcterms:W3CDTF">2026-10-10T02:38:59Z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