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electrical-engineering-ag"/>
    <w:p>
      <w:pPr>
        <w:pStyle w:val="Heading1"/>
      </w:pPr>
      <w:r>
        <w:t xml:space="preserve">Helvetia Electrical Engineering AG</w:t>
      </w:r>
    </w:p>
    <w:p>
      <w:pPr>
        <w:pStyle w:val="FirstParagraph"/>
      </w:pPr>
      <w:r>
        <w:t xml:space="preserve">Bahnhofstrasse 42, 8001 Zurich, Switzerland</w:t>
      </w:r>
    </w:p>
    <w:p>
      <w:pPr>
        <w:pStyle w:val="BodyText"/>
      </w:pPr>
      <w:r>
        <w:t xml:space="preserve">Phone: +41 44 555 1234 | Email: info@helvetia-electrical.ch</w:t>
      </w:r>
    </w:p>
    <w:p>
      <w:pPr>
        <w:pStyle w:val="BodyText"/>
      </w:pPr>
      <w:r>
        <w:t xml:space="preserve">VAT No.: CHE-123.456.789 IVA</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Electrical Engineer Services — Switzerland Zurich Region</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Zürichsee Properties GmbH</w:t>
      </w:r>
    </w:p>
    <w:p>
      <w:pPr>
        <w:pStyle w:val="BodyText"/>
      </w:pPr>
      <w:r>
        <w:rPr>
          <w:bCs/>
          <w:b/>
        </w:rPr>
        <w:t xml:space="preserve">Address:</w:t>
      </w:r>
      <w:r>
        <w:t xml:space="preserve"> </w:t>
      </w:r>
      <w:r>
        <w:t xml:space="preserve">Seefeldstrasse 18, 8008 Zurich, Switzerland</w:t>
      </w:r>
    </w:p>
    <w:p>
      <w:pPr>
        <w:pStyle w:val="BodyText"/>
      </w:pPr>
      <w:r>
        <w:rPr>
          <w:bCs/>
          <w:b/>
        </w:rPr>
        <w:t xml:space="preserve">Contact:</w:t>
      </w:r>
      <w:r>
        <w:t xml:space="preserve"> </w:t>
      </w:r>
      <w:r>
        <w:t xml:space="preserve">Mr. Thomas Keller, Facility Director</w:t>
      </w:r>
    </w:p>
    <w:p>
      <w:pPr>
        <w:pStyle w:val="BodyText"/>
      </w:pPr>
      <w:r>
        <w:rPr>
          <w:bCs/>
          <w:b/>
        </w:rPr>
        <w:t xml:space="preserve">Email:</w:t>
      </w:r>
      <w:r>
        <w:t xml:space="preserve"> </w:t>
      </w:r>
      <w:r>
        <w:t xml:space="preserve">t.keller@zuerichsee-props.ch</w:t>
      </w:r>
    </w:p>
    <w:bookmarkEnd w:id="22"/>
    <w:bookmarkStart w:id="23" w:name="prepared-by-provider"/>
    <w:p>
      <w:pPr>
        <w:pStyle w:val="Heading3"/>
      </w:pPr>
      <w:r>
        <w:t xml:space="preserve">Prepared By (Provider)</w:t>
      </w:r>
    </w:p>
    <w:p>
      <w:pPr>
        <w:pStyle w:val="FirstParagraph"/>
      </w:pPr>
      <w:r>
        <w:rPr>
          <w:bCs/>
          <w:b/>
        </w:rPr>
        <w:t xml:space="preserve">Name:</w:t>
      </w:r>
      <w:r>
        <w:t xml:space="preserve"> </w:t>
      </w:r>
      <w:r>
        <w:t xml:space="preserve">Dr. Markus Steiner, Lead Electrical Engineer</w:t>
      </w:r>
    </w:p>
    <w:p>
      <w:pPr>
        <w:pStyle w:val="BodyText"/>
      </w:pPr>
      <w:r>
        <w:rPr>
          <w:bCs/>
          <w:b/>
        </w:rPr>
        <w:t xml:space="preserve">Company:</w:t>
      </w:r>
      <w:r>
        <w:t xml:space="preserve"> </w:t>
      </w:r>
      <w:r>
        <w:t xml:space="preserve">Helvetia Electrical Engineering AG</w:t>
      </w:r>
    </w:p>
    <w:p>
      <w:pPr>
        <w:pStyle w:val="BodyText"/>
      </w:pPr>
      <w:r>
        <w:rPr>
          <w:bCs/>
          <w:b/>
        </w:rPr>
        <w:t xml:space="preserve">Address:</w:t>
      </w:r>
      <w:r>
        <w:t xml:space="preserve"> </w:t>
      </w:r>
      <w:r>
        <w:t xml:space="preserve">Bahnhofstrasse 42, 8001 Zurich, Switzerland</w:t>
      </w:r>
    </w:p>
    <w:p>
      <w:pPr>
        <w:pStyle w:val="BodyText"/>
      </w:pPr>
      <w:r>
        <w:rPr>
          <w:bCs/>
          <w:b/>
        </w:rPr>
        <w:t xml:space="preserve">License:</w:t>
      </w:r>
      <w:r>
        <w:t xml:space="preserve"> </w:t>
      </w:r>
      <w:r>
        <w:t xml:space="preserve">SIA Certified Electrical Engineer, Canton of Zurich</w:t>
      </w:r>
    </w:p>
    <w:bookmarkEnd w:id="23"/>
    <w:bookmarkStart w:id="24"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Helvetia Electrical Engineering AG to provide a comprehensive and transparent cost breakdown for the professional services of a licensed</w:t>
      </w:r>
      <w:r>
        <w:t xml:space="preserve"> </w:t>
      </w:r>
      <w:r>
        <w:t xml:space="preserve">Electrical Engineer</w:t>
      </w:r>
      <w:r>
        <w:t xml:space="preserve"> </w:t>
      </w:r>
      <w:r>
        <w:t xml:space="preserve">engaged to perform a full-scale electrical infrastructure assessment, modernization planning, and regulatory compliance audit for the client's commercial property portfolio located in</w:t>
      </w:r>
      <w:r>
        <w:t xml:space="preserve"> </w:t>
      </w:r>
      <w:r>
        <w:t xml:space="preserve">Switzerland Zurich</w:t>
      </w:r>
      <w:r>
        <w:t xml:space="preserve">. This document serves as a formal estimate of all anticipated costs, deliverables, and timelines associated with the engagement, and is valid for a period of thirty (30) calendar days from the date of issue.</w:t>
      </w:r>
    </w:p>
    <w:p>
      <w:pPr>
        <w:pStyle w:val="BodyText"/>
      </w:pPr>
      <w:r>
        <w:t xml:space="preserve">The scope of work encompasses the complete electrical systems review of three (3) commercial buildings situated in the city of Zurich, including but not limited to the main distribution panels, sub-distribution boards, emergency lighting systems, fire alarm wiring, HVAC electrical controls, and the building's connection to the local Swissgrid distribution network. All work will be conducted in strict accordance with the Swiss Electrical Installation Regulations (SEV/BS 71), the Canton of Zurich building codes, and the applicable SIA (Swiss Society of Engineers) standards.</w:t>
      </w:r>
    </w:p>
    <w:bookmarkEnd w:id="24"/>
    <w:bookmarkStart w:id="25"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On-site electrical inspection and diagnostic assessment by a senior Electrical Engineer at all three Zurich locations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Thermal imaging survey of all main and sub-distribution panels</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Preparation of detailed as-built electrical drawings and single-line diagrams</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Regulatory compliance audit against SEV/BS 71 and Canton of Zurich electrical codes</w:t>
            </w:r>
          </w:p>
        </w:tc>
        <w:tc>
          <w:tcPr/>
          <w:p>
            <w:pPr>
              <w:pStyle w:val="Compact"/>
              <w:jc w:val="left"/>
            </w:pPr>
            <w:r>
              <w:t xml:space="preserve">3 days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Modernization and upgrade planning report with phased implementation roadmap</w:t>
            </w:r>
          </w:p>
        </w:tc>
        <w:tc>
          <w:tcPr/>
          <w:p>
            <w:pPr>
              <w:pStyle w:val="Compact"/>
              <w:jc w:val="left"/>
            </w:pPr>
            <w:r>
              <w:t xml:space="preserve">4 days</w:t>
            </w:r>
          </w:p>
        </w:tc>
        <w:tc>
          <w:tcPr/>
          <w:p>
            <w:pPr>
              <w:pStyle w:val="Compact"/>
              <w:jc w:val="left"/>
            </w:pPr>
            <w:r>
              <w:t xml:space="preserve">1,050.00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Energy efficiency analysis and Swissgrid integration optimization study</w:t>
            </w:r>
          </w:p>
        </w:tc>
        <w:tc>
          <w:tcPr/>
          <w:p>
            <w:pPr>
              <w:pStyle w:val="Compact"/>
              <w:jc w:val="left"/>
            </w:pPr>
            <w:r>
              <w:t xml:space="preserve">2 days</w:t>
            </w:r>
          </w:p>
        </w:tc>
        <w:tc>
          <w:tcPr/>
          <w:p>
            <w:pPr>
              <w:pStyle w:val="Compact"/>
              <w:jc w:val="left"/>
            </w:pPr>
            <w:r>
              <w:t xml:space="preserve">1,300.00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Client presentation, Q&amp;A session, and final report delivery in Zurich</w:t>
            </w:r>
          </w:p>
        </w:tc>
        <w:tc>
          <w:tcPr/>
          <w:p>
            <w:pPr>
              <w:pStyle w:val="Compact"/>
              <w:jc w:val="left"/>
            </w:pPr>
            <w:r>
              <w:t xml:space="preserve">1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Travel, accommodation, and local transport within the Switzerland Zurich metropolitan area</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Subtotal (excl. VAT)</w:t>
            </w:r>
          </w:p>
        </w:tc>
        <w:tc>
          <w:tcPr/>
          <w:p>
            <w:pPr>
              <w:pStyle w:val="Compact"/>
              <w:jc w:val="left"/>
            </w:pPr>
            <w:r>
              <w:t xml:space="preserve">21,800.00</w:t>
            </w:r>
          </w:p>
        </w:tc>
      </w:tr>
      <w:tr>
        <w:tc>
          <w:tcPr>
            <w:gridSpan w:val="4"/>
          </w:tcPr>
          <w:p>
            <w:pPr>
              <w:pStyle w:val="Compact"/>
              <w:jc w:val="right"/>
            </w:pPr>
            <w:r>
              <w:t xml:space="preserve">VAT (7.7% – Swiss standard rate)</w:t>
            </w:r>
          </w:p>
        </w:tc>
        <w:tc>
          <w:tcPr/>
          <w:p>
            <w:pPr>
              <w:pStyle w:val="Compact"/>
              <w:jc w:val="left"/>
            </w:pPr>
            <w:r>
              <w:t xml:space="preserve">1,678.60</w:t>
            </w:r>
          </w:p>
        </w:tc>
      </w:tr>
      <w:tr>
        <w:tc>
          <w:tcPr>
            <w:gridSpan w:val="4"/>
          </w:tcPr>
          <w:p>
            <w:pPr>
              <w:pStyle w:val="Compact"/>
              <w:jc w:val="right"/>
            </w:pPr>
            <w:r>
              <w:t xml:space="preserve">TOTAL ESTIMATED COST (incl. VAT)</w:t>
            </w:r>
          </w:p>
        </w:tc>
        <w:tc>
          <w:tcPr/>
          <w:p>
            <w:pPr>
              <w:pStyle w:val="Compact"/>
              <w:jc w:val="left"/>
            </w:pPr>
            <w:r>
              <w:t xml:space="preserve">23,478.60</w:t>
            </w:r>
          </w:p>
        </w:tc>
      </w:tr>
    </w:tbl>
    <w:bookmarkEnd w:id="25"/>
    <w:bookmarkStart w:id="26" w:name="project-timeline"/>
    <w:p>
      <w:pPr>
        <w:pStyle w:val="Heading3"/>
      </w:pPr>
      <w:r>
        <w:t xml:space="preserve">3. Project Timeline</w:t>
      </w:r>
    </w:p>
    <w:p>
      <w:pPr>
        <w:pStyle w:val="FirstParagraph"/>
      </w:pPr>
      <w:r>
        <w:t xml:space="preserve">The</w:t>
      </w:r>
      <w:r>
        <w:t xml:space="preserve"> </w:t>
      </w:r>
      <w:r>
        <w:t xml:space="preserve">Electrical Engineer</w:t>
      </w:r>
      <w:r>
        <w:t xml:space="preserve"> </w:t>
      </w:r>
      <w:r>
        <w:t xml:space="preserve">team will mobilize on-site in</w:t>
      </w:r>
      <w:r>
        <w:t xml:space="preserve"> </w:t>
      </w:r>
      <w:r>
        <w:t xml:space="preserve">Switzerland Zurich</w:t>
      </w:r>
      <w:r>
        <w:t xml:space="preserve"> </w:t>
      </w:r>
      <w:r>
        <w:t xml:space="preserve">within ten (10) business days of written acceptance of this</w:t>
      </w:r>
      <w:r>
        <w:t xml:space="preserve"> </w:t>
      </w:r>
      <w:r>
        <w:t xml:space="preserve">Quotation Estimate</w:t>
      </w:r>
      <w:r>
        <w:t xml:space="preserve">. The total estimated project duration is twenty (20) business days, with the final deliverable package (comprising all reports, drawings, and the compliance certificate) to be submitted to the client no later than the end of the engagement period. A detailed Gantt chart and milestone schedule will be provided as an annex upon contract signing.</w:t>
      </w:r>
    </w:p>
    <w:bookmarkEnd w:id="26"/>
    <w:bookmarkStart w:id="27" w:name="terms-and-conditions"/>
    <w:p>
      <w:pPr>
        <w:pStyle w:val="Heading3"/>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a non-binding estimate of costs and does not constitute a contractual obligation until a formal service agreement is executed by both parties.</w:t>
      </w:r>
    </w:p>
    <w:p>
      <w:pPr>
        <w:numPr>
          <w:ilvl w:val="0"/>
          <w:numId w:val="1001"/>
        </w:numPr>
        <w:pStyle w:val="Compact"/>
      </w:pPr>
      <w:r>
        <w:t xml:space="preserve">All rates are quoted in Swiss Francs (CHF) and are inclusive of the applicable 7.7% Swiss Value Added Tax (VAT) as indicated in the cost breakdown above.</w:t>
      </w:r>
    </w:p>
    <w:p>
      <w:pPr>
        <w:numPr>
          <w:ilvl w:val="0"/>
          <w:numId w:val="1001"/>
        </w:numPr>
        <w:pStyle w:val="Compact"/>
      </w:pPr>
      <w:r>
        <w:t xml:space="preserve">The</w:t>
      </w:r>
      <w:r>
        <w:t xml:space="preserve"> </w:t>
      </w:r>
      <w:r>
        <w:t xml:space="preserve">Electrical Engineer</w:t>
      </w:r>
      <w:r>
        <w:t xml:space="preserve"> </w:t>
      </w:r>
      <w:r>
        <w:t xml:space="preserve">services described herein are to be performed exclusively within the canton and city of</w:t>
      </w:r>
      <w:r>
        <w:t xml:space="preserve"> </w:t>
      </w:r>
      <w:r>
        <w:t xml:space="preserve">Switzerland Zurich</w:t>
      </w:r>
      <w:r>
        <w:t xml:space="preserve">. Any work extending beyond this geographic scope will be subject to a separate supplementary estimate.</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on-site inspection phase, and the remaining 30% upon delivery and acceptance of the final report package.</w:t>
      </w:r>
    </w:p>
    <w:p>
      <w:pPr>
        <w:numPr>
          <w:ilvl w:val="0"/>
          <w:numId w:val="1001"/>
        </w:numPr>
        <w:pStyle w:val="Compact"/>
      </w:pPr>
      <w:r>
        <w:t xml:space="preserve">All invoices are payable within thirty (30) days of the invoice date. Late payments shall accrue interest at the rate of 5% per annum in accordance with Swiss Code of Obligations (OR) Article 104.</w:t>
      </w:r>
    </w:p>
    <w:p>
      <w:pPr>
        <w:numPr>
          <w:ilvl w:val="0"/>
          <w:numId w:val="1001"/>
        </w:numPr>
        <w:pStyle w:val="Compact"/>
      </w:pPr>
      <w:r>
        <w:t xml:space="preserve">The client agrees to provide reasonable access to all three properties, including locked electrical rooms, during the agreed working hours (Monday to Friday, 08:00–17:00 CET).</w:t>
      </w:r>
    </w:p>
    <w:p>
      <w:pPr>
        <w:numPr>
          <w:ilvl w:val="0"/>
          <w:numId w:val="1001"/>
        </w:numPr>
        <w:pStyle w:val="Compact"/>
      </w:pPr>
      <w:r>
        <w:t xml:space="preserve">Helvetia Electrical Engineering AG shall maintain full professional liability insurance (minimum CHF 5,000,000) and professional indemnity coverage throughout the duration of the engagement in</w:t>
      </w:r>
      <w:r>
        <w:t xml:space="preserve"> </w:t>
      </w:r>
      <w:r>
        <w:t xml:space="preserve">Switzerland Zurich</w:t>
      </w:r>
      <w:r>
        <w:t xml:space="preserve">.</w:t>
      </w:r>
    </w:p>
    <w:p>
      <w:pPr>
        <w:numPr>
          <w:ilvl w:val="0"/>
          <w:numId w:val="1001"/>
        </w:numPr>
        <w:pStyle w:val="Compact"/>
      </w:pPr>
      <w:r>
        <w:t xml:space="preserve">Any changes to the scope of work requested by the client after the initial acceptance will be documented in a written change order and may result in an amended</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shall be governed by and construed in accordance with the laws of the Swiss Confederation, with jurisdiction vested in the courts of the Canton of Zurich.</w:t>
      </w:r>
    </w:p>
    <w:p>
      <w:pPr>
        <w:numPr>
          <w:ilvl w:val="0"/>
          <w:numId w:val="1001"/>
        </w:numPr>
        <w:pStyle w:val="Compact"/>
      </w:pPr>
      <w:r>
        <w:t xml:space="preserve">Confidentiality: All data, drawings, and findings generated during the engagement shall be treated as strictly confidential and shall not be disclosed to third parties without prior written consent from the client.</w:t>
      </w:r>
    </w:p>
    <w:bookmarkEnd w:id="27"/>
    <w:bookmarkStart w:id="28"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costs, and terms outlined herein are understood and accepted. The engagement of the</w:t>
      </w:r>
      <w:r>
        <w:t xml:space="preserve"> </w:t>
      </w:r>
      <w:r>
        <w:t xml:space="preserve">Electrical Engineer</w:t>
      </w:r>
      <w:r>
        <w:t xml:space="preserve"> </w:t>
      </w:r>
      <w:r>
        <w:t xml:space="preserve">services in</w:t>
      </w:r>
      <w:r>
        <w:t xml:space="preserve"> </w:t>
      </w:r>
      <w:r>
        <w:t xml:space="preserve">Switzerland Zurich</w:t>
      </w:r>
      <w:r>
        <w:t xml:space="preserve"> </w:t>
      </w:r>
      <w:r>
        <w:t xml:space="preserve">shall commence upon receipt of the advance payment and a signed service agreement.</w:t>
      </w:r>
    </w:p>
    <w:bookmarkEnd w:id="28"/>
    <w:p>
      <w:pPr>
        <w:pStyle w:val="BodyText"/>
      </w:pPr>
      <w:r>
        <w:rPr>
          <w:bCs/>
          <w:b/>
        </w:rPr>
        <w:t xml:space="preserve">For Helvetia Electrical Engineering AG</w:t>
      </w:r>
    </w:p>
    <w:p>
      <w:pPr>
        <w:pStyle w:val="BodyText"/>
      </w:pPr>
      <w:r>
        <w:t xml:space="preserve">Dr. Markus Steiner</w:t>
      </w:r>
    </w:p>
    <w:p>
      <w:pPr>
        <w:pStyle w:val="BodyText"/>
      </w:pPr>
      <w:r>
        <w:t xml:space="preserve">Lead Electrical Engineer</w:t>
      </w:r>
    </w:p>
    <w:p>
      <w:pPr>
        <w:pStyle w:val="BodyText"/>
      </w:pPr>
      <w:r>
        <w:t xml:space="preserve">Date: ____________________</w:t>
      </w:r>
    </w:p>
    <w:p>
      <w:pPr>
        <w:pStyle w:val="BodyText"/>
      </w:pPr>
      <w:r>
        <w:rPr>
          <w:bCs/>
          <w:b/>
        </w:rPr>
        <w:t xml:space="preserve">For Zürichsee Properties GmbH (Client)</w:t>
      </w:r>
    </w:p>
    <w:p>
      <w:pPr>
        <w:pStyle w:val="BodyText"/>
      </w:pPr>
      <w:r>
        <w:t xml:space="preserve">Mr. Thomas Keller</w:t>
      </w:r>
    </w:p>
    <w:p>
      <w:pPr>
        <w:pStyle w:val="BodyText"/>
      </w:pPr>
      <w:r>
        <w:t xml:space="preserve">Facility Director</w:t>
      </w:r>
    </w:p>
    <w:p>
      <w:pPr>
        <w:pStyle w:val="BodyText"/>
      </w:pPr>
      <w:r>
        <w:t xml:space="preserve">Date: ____________________</w:t>
      </w:r>
    </w:p>
    <w:p>
      <w:pPr>
        <w:pStyle w:val="BodyText"/>
      </w:pPr>
      <w:r>
        <w:t xml:space="preserve">Helvetia Electrical Engineering AG — Bahnhofstrasse 42, 8001 Zurich, Switzerland — CHE-123.456.789 IVA</w:t>
      </w:r>
    </w:p>
    <w:p>
      <w:pPr>
        <w:pStyle w:val="BodyText"/>
      </w:pPr>
      <w:r>
        <w:t xml:space="preserve">This Quotation Estimate (QE-2025-0847) is valid until 15 July 2025. Please reference this number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Switzerland Zurich</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