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empire-circuit-engineering-llc"/>
    <w:p>
      <w:pPr>
        <w:pStyle w:val="Heading1"/>
      </w:pPr>
      <w:r>
        <w:t xml:space="preserve">EMPIRE CIRCUIT ENGINEERING LLC</w:t>
      </w:r>
    </w:p>
    <w:p>
      <w:pPr>
        <w:pStyle w:val="FirstParagraph"/>
      </w:pPr>
      <w:r>
        <w:t xml:space="preserve">1285 Broadway, Suite 2400, New York, NY 10018, United States</w:t>
      </w:r>
    </w:p>
    <w:p>
      <w:pPr>
        <w:pStyle w:val="BodyText"/>
      </w:pPr>
      <w:r>
        <w:t xml:space="preserve">Phone: (212) 555-0147 | Email: quotes@empirecircuit.com</w:t>
      </w:r>
    </w:p>
    <w:p>
      <w:pPr>
        <w:pStyle w:val="BodyText"/>
      </w:pPr>
      <w:r>
        <w:t xml:space="preserve">NY State Professional Engineering License No. 104872 | FE/PE Certified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United States New York City</w:t>
      </w:r>
    </w:p>
    <w:p>
      <w:pPr>
        <w:pStyle w:val="BodyText"/>
      </w:pPr>
      <w:r>
        <w:t xml:space="preserve">ELECTRICAL ENGINEER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Manhattan Commercial Properties Inc.</w:t>
      </w:r>
    </w:p>
    <w:p>
      <w:pPr>
        <w:pStyle w:val="BodyText"/>
      </w:pPr>
      <w:r>
        <w:rPr>
          <w:bCs/>
          <w:b/>
        </w:rPr>
        <w:t xml:space="preserve">Project Address:</w:t>
      </w:r>
      <w:r>
        <w:t xml:space="preserve"> </w:t>
      </w:r>
      <w:r>
        <w:t xml:space="preserve">450 Fifth Avenue, New York, NY 10018</w:t>
      </w:r>
    </w:p>
    <w:p>
      <w:pPr>
        <w:pStyle w:val="BodyText"/>
      </w:pPr>
      <w:r>
        <w:rPr>
          <w:bCs/>
          <w:b/>
        </w:rPr>
        <w:t xml:space="preserve">Contact Person:</w:t>
      </w:r>
      <w:r>
        <w:t xml:space="preserve"> </w:t>
      </w:r>
      <w:r>
        <w:t xml:space="preserve">Mr. David R. Thornton</w:t>
      </w:r>
    </w:p>
    <w:p>
      <w:pPr>
        <w:pStyle w:val="BodyText"/>
      </w:pPr>
      <w:r>
        <w:rPr>
          <w:bCs/>
          <w:b/>
        </w:rPr>
        <w:t xml:space="preserve">Phone:</w:t>
      </w:r>
      <w:r>
        <w:t xml:space="preserve"> </w:t>
      </w:r>
      <w:r>
        <w:t xml:space="preserve">(212) 555-8832</w:t>
      </w:r>
    </w:p>
    <w:p>
      <w:pPr>
        <w:pStyle w:val="BodyText"/>
      </w:pPr>
      <w:r>
        <w:rPr>
          <w:bCs/>
          <w:b/>
        </w:rPr>
        <w:t xml:space="preserve">Email:</w:t>
      </w:r>
      <w:r>
        <w:t xml:space="preserve"> </w:t>
      </w:r>
      <w:r>
        <w:t xml:space="preserve">d.thornton@manhattancommercial.com</w:t>
      </w:r>
    </w:p>
    <w:bookmarkEnd w:id="22"/>
    <w:bookmarkStart w:id="23" w:name="scope-of-work-description"/>
    <w:p>
      <w:pPr>
        <w:pStyle w:val="Heading2"/>
      </w:pPr>
      <w:r>
        <w:t xml:space="preserve">Scope of Work &amp; Description</w:t>
      </w:r>
    </w:p>
    <w:p>
      <w:pPr>
        <w:pStyle w:val="FirstParagraph"/>
      </w:pPr>
      <w:r>
        <w:t xml:space="preserve">This Quotation Estimate is issued by Empire Circuit Engineering LLC in response to the formal request submitted by Manhattan Commercial Properties Inc. for comprehensive Electrical Engineer services related to the full electrical system modernization and code compliance upgrade of a 14-story commercial office building located in the heart of United States New York City. The scope encompasses design, engineering analysis, load calculations, panel schedule development, and full coordination with the New York City Department of Buildings (DOB) and the Local Law 97 energy compliance framework. All work shall be performed in strict accordance with the New York City Building Code, the National Electrical Code (NEC) 2023 edition as adopted by the City of New York, and all applicable United States federal and state regulations governing electrical installations in the metropolitan area.</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Site Survey &amp; Existing System Assessment</w:t>
            </w:r>
          </w:p>
        </w:tc>
        <w:tc>
          <w:tcPr/>
          <w:p>
            <w:pPr>
              <w:pStyle w:val="Compact"/>
              <w:jc w:val="left"/>
            </w:pPr>
            <w:r>
              <w:t xml:space="preserve">Full inspection of all 14 floors, electrical rooms, and utility corridors in United States New York City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Electrical Load Calculations &amp; Demand Analysis</w:t>
            </w:r>
          </w:p>
        </w:tc>
        <w:tc>
          <w:tcPr/>
          <w:p>
            <w:pPr>
              <w:pStyle w:val="Compact"/>
              <w:jc w:val="left"/>
            </w:pPr>
            <w:r>
              <w:t xml:space="preserve">NEC Article 220 calculations, harmonic analysis, and power factor optimization study</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Single-Line Diagrams &amp; Panel Schedules</w:t>
            </w:r>
          </w:p>
        </w:tc>
        <w:tc>
          <w:tcPr/>
          <w:p>
            <w:pPr>
              <w:pStyle w:val="Compact"/>
              <w:jc w:val="left"/>
            </w:pPr>
            <w:r>
              <w:t xml:space="preserve">Complete set of SLDs, panel schedules, and circuit directory for all building systems</w:t>
            </w:r>
          </w:p>
        </w:tc>
        <w:tc>
          <w:tcPr/>
          <w:p>
            <w:pPr>
              <w:pStyle w:val="Compact"/>
              <w:jc w:val="left"/>
            </w:pPr>
            <w:r>
              <w:t xml:space="preserve">14</w:t>
            </w:r>
          </w:p>
        </w:tc>
        <w:tc>
          <w:tcPr/>
          <w:p>
            <w:pPr>
              <w:pStyle w:val="Compact"/>
              <w:jc w:val="left"/>
            </w:pPr>
            <w:r>
              <w:t xml:space="preserve">$1,150.00</w:t>
            </w:r>
          </w:p>
        </w:tc>
        <w:tc>
          <w:tcPr/>
          <w:p>
            <w:pPr>
              <w:pStyle w:val="Compact"/>
              <w:jc w:val="left"/>
            </w:pPr>
            <w:r>
              <w:t xml:space="preserve">$16,100.00</w:t>
            </w:r>
          </w:p>
        </w:tc>
      </w:tr>
      <w:tr>
        <w:tc>
          <w:tcPr/>
          <w:p>
            <w:pPr>
              <w:pStyle w:val="Compact"/>
              <w:jc w:val="left"/>
            </w:pPr>
            <w:r>
              <w:t xml:space="preserve">4</w:t>
            </w:r>
          </w:p>
        </w:tc>
        <w:tc>
          <w:tcPr/>
          <w:p>
            <w:pPr>
              <w:pStyle w:val="Compact"/>
              <w:jc w:val="left"/>
            </w:pPr>
            <w:r>
              <w:t xml:space="preserve">Electrical Engineer Design Package (Construction Drawings)</w:t>
            </w:r>
          </w:p>
        </w:tc>
        <w:tc>
          <w:tcPr/>
          <w:p>
            <w:pPr>
              <w:pStyle w:val="Compact"/>
              <w:jc w:val="left"/>
            </w:pPr>
            <w:r>
              <w:t xml:space="preserve">Full set of stamped construction drawings including floor plans, riser diagrams, and detail sheets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NYC DOB Permit Application &amp; Filing</w:t>
            </w:r>
          </w:p>
        </w:tc>
        <w:tc>
          <w:tcPr/>
          <w:p>
            <w:pPr>
              <w:pStyle w:val="Compact"/>
              <w:jc w:val="left"/>
            </w:pPr>
            <w:r>
              <w:t xml:space="preserve">Preparation and submission of all required electrical permit documentation to the New York City Department of Buildings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Local Law 97 Energy Compliance Engineering</w:t>
            </w:r>
          </w:p>
        </w:tc>
        <w:tc>
          <w:tcPr/>
          <w:p>
            <w:pPr>
              <w:pStyle w:val="Compact"/>
              <w:jc w:val="left"/>
            </w:pPr>
            <w:r>
              <w:t xml:space="preserve">Carbon emissions modeling, energy audit, and compliance pathway documentation for United States New York City regulations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Coordination with Utility Provider (Con Edison)</w:t>
            </w:r>
          </w:p>
        </w:tc>
        <w:tc>
          <w:tcPr/>
          <w:p>
            <w:pPr>
              <w:pStyle w:val="Compact"/>
              <w:jc w:val="left"/>
            </w:pPr>
            <w:r>
              <w:t xml:space="preserve">Service upgrade application, transformer sizing, and utility coordination meetings</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8</w:t>
            </w:r>
          </w:p>
        </w:tc>
        <w:tc>
          <w:tcPr/>
          <w:p>
            <w:pPr>
              <w:pStyle w:val="Compact"/>
              <w:jc w:val="left"/>
            </w:pPr>
            <w:r>
              <w:t xml:space="preserve">Construction Phase Site Visits &amp; Inspection Support</w:t>
            </w:r>
          </w:p>
        </w:tc>
        <w:tc>
          <w:tcPr/>
          <w:p>
            <w:pPr>
              <w:pStyle w:val="Compact"/>
              <w:jc w:val="left"/>
            </w:pPr>
            <w:r>
              <w:t xml:space="preserve">Weekly site visits during construction, punch list management, and final inspection coordination</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9</w:t>
            </w:r>
          </w:p>
        </w:tc>
        <w:tc>
          <w:tcPr/>
          <w:p>
            <w:pPr>
              <w:pStyle w:val="Compact"/>
              <w:jc w:val="left"/>
            </w:pPr>
            <w:r>
              <w:t xml:space="preserve">As-Built Documentation &amp; Final Report</w:t>
            </w:r>
          </w:p>
        </w:tc>
        <w:tc>
          <w:tcPr/>
          <w:p>
            <w:pPr>
              <w:pStyle w:val="Compact"/>
              <w:jc w:val="left"/>
            </w:pPr>
            <w:r>
              <w:t xml:space="preserve">Complete as-built drawing set, commissioning report, and operations manual for the Electrical Engineer record</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Emergency Lighting &amp; Fire Alarm Coordination</w:t>
            </w:r>
          </w:p>
        </w:tc>
        <w:tc>
          <w:tcPr/>
          <w:p>
            <w:pPr>
              <w:pStyle w:val="Compact"/>
              <w:jc w:val="left"/>
            </w:pPr>
            <w:r>
              <w:t xml:space="preserve">NFPA 70/72 compliance design and coordination with fire protection contractor</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5"/>
          </w:tcPr>
          <w:p>
            <w:pPr>
              <w:pStyle w:val="Compact"/>
              <w:jc w:val="right"/>
            </w:pPr>
            <w:r>
              <w:t xml:space="preserve">SUBTOTAL</w:t>
            </w:r>
          </w:p>
        </w:tc>
        <w:tc>
          <w:tcPr/>
          <w:p>
            <w:pPr>
              <w:pStyle w:val="Compact"/>
              <w:jc w:val="left"/>
            </w:pPr>
            <w:r>
              <w:t xml:space="preserve">$87,300.00</w:t>
            </w:r>
          </w:p>
        </w:tc>
      </w:tr>
      <w:tr>
        <w:tc>
          <w:tcPr>
            <w:gridSpan w:val="5"/>
          </w:tcPr>
          <w:p>
            <w:pPr>
              <w:pStyle w:val="Compact"/>
              <w:jc w:val="right"/>
            </w:pPr>
            <w:r>
              <w:t xml:space="preserve">New York State Sales Tax (8.875%)</w:t>
            </w:r>
          </w:p>
        </w:tc>
        <w:tc>
          <w:tcPr/>
          <w:p>
            <w:pPr>
              <w:pStyle w:val="Compact"/>
              <w:jc w:val="left"/>
            </w:pPr>
            <w:r>
              <w:t xml:space="preserve">$7,747.88</w:t>
            </w:r>
          </w:p>
        </w:tc>
      </w:tr>
      <w:tr>
        <w:tc>
          <w:tcPr>
            <w:gridSpan w:val="5"/>
          </w:tcPr>
          <w:p>
            <w:pPr>
              <w:pStyle w:val="Compact"/>
              <w:jc w:val="right"/>
            </w:pPr>
            <w:r>
              <w:t xml:space="preserve">NEW YORK CITY OCCUPATIONAL TAX (3.0%)</w:t>
            </w:r>
          </w:p>
        </w:tc>
        <w:tc>
          <w:tcPr/>
          <w:p>
            <w:pPr>
              <w:pStyle w:val="Compact"/>
              <w:jc w:val="left"/>
            </w:pPr>
            <w:r>
              <w:t xml:space="preserve">$2,619.00</w:t>
            </w:r>
          </w:p>
        </w:tc>
      </w:tr>
      <w:tr>
        <w:tc>
          <w:tcPr>
            <w:gridSpan w:val="5"/>
          </w:tcPr>
          <w:p>
            <w:pPr>
              <w:pStyle w:val="Compact"/>
              <w:jc w:val="right"/>
            </w:pPr>
            <w:r>
              <w:t xml:space="preserve">GRAND TOTAL (USD)</w:t>
            </w:r>
          </w:p>
        </w:tc>
        <w:tc>
          <w:tcPr/>
          <w:p>
            <w:pPr>
              <w:pStyle w:val="Compact"/>
              <w:jc w:val="left"/>
            </w:pPr>
            <w:r>
              <w:t xml:space="preserve">$97,666.88</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shall remain valid for thirty (30) calendar days from the date of issue. After the expiration date, all pricing is subject to revision based on current market conditions in United States New York City.</w:t>
      </w:r>
    </w:p>
    <w:p>
      <w:pPr>
        <w:numPr>
          <w:ilvl w:val="0"/>
          <w:numId w:val="1001"/>
        </w:numPr>
        <w:pStyle w:val="Compact"/>
      </w:pPr>
      <w:r>
        <w:rPr>
          <w:bCs/>
          <w:b/>
        </w:rPr>
        <w:t xml:space="preserve">2. Payment Schedule:</w:t>
      </w:r>
      <w:r>
        <w:t xml:space="preserve"> </w:t>
      </w:r>
      <w:r>
        <w:t xml:space="preserve">30% upon execution of the contract, 40% upon completion of the design package and permit approval, and 30% upon final inspection sign-off and delivery of as-built documentation.</w:t>
      </w:r>
    </w:p>
    <w:p>
      <w:pPr>
        <w:numPr>
          <w:ilvl w:val="0"/>
          <w:numId w:val="1001"/>
        </w:numPr>
        <w:pStyle w:val="Compact"/>
      </w:pPr>
      <w:r>
        <w:rPr>
          <w:bCs/>
          <w:b/>
        </w:rPr>
        <w:t xml:space="preserve">3. Scope Changes:</w:t>
      </w:r>
      <w:r>
        <w:t xml:space="preserve"> </w:t>
      </w:r>
      <w:r>
        <w:t xml:space="preserve">Any modifications to the scope of work beyond what is described in this Quotation Estimate shall be subject to a written change order signed by both parties. The Electrical Engineer reserves the right to issue a supplemental estimate for any additional services.</w:t>
      </w:r>
    </w:p>
    <w:p>
      <w:pPr>
        <w:numPr>
          <w:ilvl w:val="0"/>
          <w:numId w:val="1001"/>
        </w:numPr>
        <w:pStyle w:val="Compact"/>
      </w:pPr>
      <w:r>
        <w:rPr>
          <w:bCs/>
          <w:b/>
        </w:rPr>
        <w:t xml:space="preserve">4. Licensing &amp; Compliance:</w:t>
      </w:r>
      <w:r>
        <w:t xml:space="preserve"> </w:t>
      </w:r>
      <w:r>
        <w:t xml:space="preserve">All engineering services shall be performed under the supervision of a licensed Professional Electrical Engineer (PE) registered with the New York State Education Department, Office of the Professions. All deliverables shall comply with the New York City Building Code and the NEC as adopted for the City of New York.</w:t>
      </w:r>
    </w:p>
    <w:p>
      <w:pPr>
        <w:numPr>
          <w:ilvl w:val="0"/>
          <w:numId w:val="1001"/>
        </w:numPr>
        <w:pStyle w:val="Compact"/>
      </w:pPr>
      <w:r>
        <w:rPr>
          <w:bCs/>
          <w:b/>
        </w:rPr>
        <w:t xml:space="preserve">5. Insurance:</w:t>
      </w:r>
      <w:r>
        <w:t xml:space="preserve"> </w:t>
      </w:r>
      <w:r>
        <w:t xml:space="preserve">Empire Circuit Engineering LLC maintains Professional Liability (Errors &amp; Omissions) insurance in the amount of $2,000,000 per occurrence and General Liability insurance of $1,000,000, both valid throughout the United States and specifically covering operations in New York City.</w:t>
      </w:r>
    </w:p>
    <w:p>
      <w:pPr>
        <w:numPr>
          <w:ilvl w:val="0"/>
          <w:numId w:val="1001"/>
        </w:numPr>
        <w:pStyle w:val="Compact"/>
      </w:pPr>
      <w:r>
        <w:rPr>
          <w:bCs/>
          <w:b/>
        </w:rPr>
        <w:t xml:space="preserve">6. Intellectual Property:</w:t>
      </w:r>
      <w:r>
        <w:t xml:space="preserve"> </w:t>
      </w:r>
      <w:r>
        <w:t xml:space="preserve">All drawings, calculations, and design documents produced under this Quotation Estimate shall become the property of the client upon full payment. The Electrical Engineer retains the right to use general design methodologies in future projects.</w:t>
      </w:r>
    </w:p>
    <w:p>
      <w:pPr>
        <w:numPr>
          <w:ilvl w:val="0"/>
          <w:numId w:val="1001"/>
        </w:numPr>
        <w:pStyle w:val="Compact"/>
      </w:pPr>
      <w:r>
        <w:rPr>
          <w:bCs/>
          <w:b/>
        </w:rPr>
        <w:t xml:space="preserve">7. Dispute Resolution:</w:t>
      </w:r>
      <w:r>
        <w:t xml:space="preserve"> </w:t>
      </w:r>
      <w:r>
        <w:t xml:space="preserve">Any disputes arising from this Quotation Estimate shall be resolved through binding arbitration in New York County, United States New York City, in accordance with the rules of the American Arbitration Association.</w:t>
      </w:r>
    </w:p>
    <w:p>
      <w:pPr>
        <w:numPr>
          <w:ilvl w:val="0"/>
          <w:numId w:val="1001"/>
        </w:numPr>
        <w:pStyle w:val="Compact"/>
      </w:pPr>
      <w:r>
        <w:rPr>
          <w:bCs/>
          <w:b/>
        </w:rPr>
        <w:t xml:space="preserve">8. Governing Law:</w:t>
      </w:r>
      <w:r>
        <w:t xml:space="preserve"> </w:t>
      </w:r>
      <w:r>
        <w:t xml:space="preserve">This Quotation Estimate and all associated services shall be governed by the laws of the State of New York and the federal laws of the United States of America.</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and authorizes Empire Circuit Engineering LLC to proceed with the Electrical Engineer services as described herein. This signature constitutes a binding agreement to the terms, conditions, and pricing outlined in this document for the project located in United States New York City.</w:t>
      </w:r>
    </w:p>
    <w:p>
      <w:pPr>
        <w:pStyle w:val="BodyText"/>
      </w:pPr>
      <w:r>
        <w:rPr>
          <w:bCs/>
          <w:b/>
        </w:rPr>
        <w:t xml:space="preserve">For Empire Circuit Engineering LLC</w:t>
      </w:r>
      <w:r>
        <w:br/>
      </w:r>
      <w:r>
        <w:t xml:space="preserve">Name: Jonathan M. Reeves, P.E.</w:t>
      </w:r>
      <w:r>
        <w:br/>
      </w:r>
      <w:r>
        <w:t xml:space="preserve">Title: Principal Electrical Engineer</w:t>
      </w:r>
      <w:r>
        <w:br/>
      </w:r>
      <w:r>
        <w:t xml:space="preserve">Date: ______________________</w:t>
      </w:r>
    </w:p>
    <w:p>
      <w:pPr>
        <w:pStyle w:val="BodyText"/>
      </w:pPr>
      <w:r>
        <w:rPr>
          <w:bCs/>
          <w:b/>
        </w:rPr>
        <w:t xml:space="preserve">For Manhattan Commercial Properties Inc.</w:t>
      </w:r>
      <w:r>
        <w:br/>
      </w:r>
      <w:r>
        <w:t xml:space="preserve">Name: ______________________</w:t>
      </w:r>
      <w:r>
        <w:br/>
      </w:r>
      <w:r>
        <w:t xml:space="preserve">Title: ______________________</w:t>
      </w:r>
      <w:r>
        <w:br/>
      </w:r>
      <w:r>
        <w:t xml:space="preserve">Date: ______________________</w:t>
      </w:r>
    </w:p>
    <w:p>
      <w:pPr>
        <w:pStyle w:val="BodyText"/>
      </w:pPr>
      <w:r>
        <w:t xml:space="preserve">Empire Circuit Engineering LLC | 1285 Broadway, Suite 2400, New York, NY 10018 | United States</w:t>
      </w:r>
    </w:p>
    <w:p>
      <w:pPr>
        <w:pStyle w:val="BodyText"/>
      </w:pPr>
      <w:r>
        <w:t xml:space="preserve">Quotation Estimate No. QTE-2025-04871 | This document is confidential and intended solely for the named recipient.</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United States New York City</dc:title>
  <dc:creator/>
  <dc:language>en</dc:language>
  <cp:keywords/>
  <dcterms:created xsi:type="dcterms:W3CDTF">2026-10-10T04:45:30Z</dcterms:created>
  <dcterms:modified xsi:type="dcterms:W3CDTF">2026-10-10T04:45:30Z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