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Electrical</w:t>
      </w:r>
      <w:r>
        <w:t xml:space="preserve"> </w:t>
      </w:r>
      <w:r>
        <w:t xml:space="preserve">Engineer</w:t>
      </w:r>
      <w:r>
        <w:t xml:space="preserve"> </w:t>
      </w:r>
      <w:r>
        <w:t xml:space="preserve">Services</w:t>
      </w:r>
      <w:r>
        <w:t xml:space="preserve"> </w:t>
      </w:r>
      <w:r>
        <w:t xml:space="preserve">-</w:t>
      </w:r>
      <w:r>
        <w:t xml:space="preserve"> </w:t>
      </w:r>
      <w:r>
        <w:t xml:space="preserve">Venezuela</w:t>
      </w:r>
      <w:r>
        <w:t xml:space="preserve"> </w:t>
      </w:r>
      <w:r>
        <w:t xml:space="preserve">Caracas</w:t>
      </w:r>
    </w:p>
    <w:bookmarkStart w:id="20" w:name="quotation-estimate"/>
    <w:p>
      <w:pPr>
        <w:pStyle w:val="Heading1"/>
      </w:pPr>
      <w:r>
        <w:t xml:space="preserve">QUOTATION ESTIMATE</w:t>
      </w:r>
    </w:p>
    <w:p>
      <w:pPr>
        <w:pStyle w:val="FirstParagraph"/>
      </w:pPr>
      <w:r>
        <w:t xml:space="preserve">Professional Electrical Engineer Services — Venezuela Caracas</w:t>
      </w:r>
    </w:p>
    <w:bookmarkEnd w:id="20"/>
    <w:p>
      <w:pPr>
        <w:pStyle w:val="BodyText"/>
      </w:pPr>
      <w:r>
        <w:rPr>
          <w:bCs/>
          <w:b/>
        </w:rPr>
        <w:t xml:space="preserve">Quotation No.:</w:t>
      </w:r>
      <w:r>
        <w:t xml:space="preserve"> </w:t>
      </w:r>
      <w:r>
        <w:t xml:space="preserve">QTE-VE-2025-0478</w:t>
      </w:r>
      <w:r>
        <w:br/>
      </w:r>
      <w:r>
        <w:rPr>
          <w:bCs/>
          <w:b/>
        </w:rPr>
        <w:t xml:space="preserve">Date Issued:</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Prepared By:</w:t>
      </w:r>
      <w:r>
        <w:t xml:space="preserve"> </w:t>
      </w:r>
      <w:r>
        <w:t xml:space="preserve">Ing. Carlos A. Mendoza, P.E.</w:t>
      </w:r>
      <w:r>
        <w:br/>
      </w:r>
      <w:r>
        <w:rPr>
          <w:bCs/>
          <w:b/>
        </w:rPr>
        <w:t xml:space="preserve">Firm:</w:t>
      </w:r>
      <w:r>
        <w:t xml:space="preserve"> </w:t>
      </w:r>
      <w:r>
        <w:t xml:space="preserve">Mendoza &amp; Asociados Eléctricos C.A.</w:t>
      </w:r>
      <w:r>
        <w:br/>
      </w:r>
      <w:r>
        <w:rPr>
          <w:bCs/>
          <w:b/>
        </w:rPr>
        <w:t xml:space="preserve">Location:</w:t>
      </w:r>
      <w:r>
        <w:t xml:space="preserve"> </w:t>
      </w:r>
      <w:r>
        <w:t xml:space="preserve">Av. Francisco de Miranda, Torre Empresarial, Piso 14, Caracas, Venezuela</w:t>
      </w:r>
    </w:p>
    <w:bookmarkStart w:id="21" w:name="X600b7bc29164d4a813ee09811570fec958e5fde"/>
    <w:p>
      <w:pPr>
        <w:pStyle w:val="Heading2"/>
      </w:pPr>
      <w:r>
        <w:t xml:space="preserve">1. Introduction and Scope of the Quotation Estimate</w:t>
      </w:r>
    </w:p>
    <w:p>
      <w:pPr>
        <w:pStyle w:val="FirstParagraph"/>
      </w:pPr>
      <w:r>
        <w:t xml:space="preserve">This</w:t>
      </w:r>
      <w:r>
        <w:t xml:space="preserve"> </w:t>
      </w:r>
      <w:r>
        <w:t xml:space="preserve">Quotation Estimate</w:t>
      </w:r>
      <w:r>
        <w:t xml:space="preserve"> </w:t>
      </w:r>
      <w:r>
        <w:t xml:space="preserve">is formally issued by Mendoza &amp; Asociados Eléctricos C.A., a licensed and registered engineering firm operating in the metropolitan area of</w:t>
      </w:r>
      <w:r>
        <w:t xml:space="preserve"> </w:t>
      </w:r>
      <w:r>
        <w:t xml:space="preserve">Venezuela Caracas</w:t>
      </w:r>
      <w:r>
        <w:t xml:space="preserve">, to provide a comprehensive and itemized cost projection for the professional services of a senior</w:t>
      </w:r>
      <w:r>
        <w:t xml:space="preserve"> </w:t>
      </w:r>
      <w:r>
        <w:t xml:space="preserve">Electrical Engineer</w:t>
      </w:r>
      <w:r>
        <w:t xml:space="preserve">. The purpose of this document is to present the client with a transparent, detailed, and binding financial estimate for all electrical engineering consultancy, design, inspection, and project management services to be rendered within the jurisdiction of Caracas, Venezuela, and its surrounding municipalities.</w:t>
      </w:r>
    </w:p>
    <w:p>
      <w:pPr>
        <w:pStyle w:val="BodyText"/>
      </w:pPr>
      <w:r>
        <w:t xml:space="preserve">As a licensed</w:t>
      </w:r>
      <w:r>
        <w:t xml:space="preserve"> </w:t>
      </w:r>
      <w:r>
        <w:t xml:space="preserve">Electrical Engineer</w:t>
      </w:r>
      <w:r>
        <w:t xml:space="preserve"> </w:t>
      </w:r>
      <w:r>
        <w:t xml:space="preserve">registered with the Colegio de Ingenieros de Venezuela (CIV) under license number CIV-48291, the undersigned guarantees that all services described in this</w:t>
      </w:r>
      <w:r>
        <w:t xml:space="preserve"> </w:t>
      </w:r>
      <w:r>
        <w:t xml:space="preserve">Quotation Estimate</w:t>
      </w:r>
      <w:r>
        <w:t xml:space="preserve"> </w:t>
      </w:r>
      <w:r>
        <w:t xml:space="preserve">shall comply with the Venezuelan National Electrical Code (CNE), the regulations established by CORPOELEC, and all applicable municipal ordinances of the Alcaldía de Caracas. Every deliverable will be executed in strict accordance with international standards including IEEE, NEC (NFPA 70), and IEC guidelines, adapted to the specific infrastructure conditions found in</w:t>
      </w:r>
      <w:r>
        <w:t xml:space="preserve"> </w:t>
      </w:r>
      <w:r>
        <w:t xml:space="preserve">Venezuela Caracas</w:t>
      </w:r>
      <w:r>
        <w:t xml:space="preserve">.</w:t>
      </w:r>
    </w:p>
    <w:bookmarkEnd w:id="21"/>
    <w:bookmarkStart w:id="22" w:name="client-information"/>
    <w:p>
      <w:pPr>
        <w:pStyle w:val="Heading2"/>
      </w:pPr>
      <w:r>
        <w:t xml:space="preserve">2. Client Information</w:t>
      </w:r>
    </w:p>
    <w:p>
      <w:pPr>
        <w:pStyle w:val="FirstParagraph"/>
      </w:pPr>
      <w:r>
        <w:rPr>
          <w:bCs/>
          <w:b/>
        </w:rPr>
        <w:t xml:space="preserve">Client:</w:t>
      </w:r>
      <w:r>
        <w:t xml:space="preserve"> </w:t>
      </w:r>
      <w:r>
        <w:t xml:space="preserve">Corporación Industrial del Este C.A.</w:t>
      </w:r>
      <w:r>
        <w:br/>
      </w:r>
      <w:r>
        <w:rPr>
          <w:bCs/>
          <w:b/>
        </w:rPr>
        <w:t xml:space="preserve">Address:</w:t>
      </w:r>
      <w:r>
        <w:t xml:space="preserve"> </w:t>
      </w:r>
      <w:r>
        <w:t xml:space="preserve">Zona Industrial de Petare, Carretera Panamericana Km 12, Caracas, Venezuela</w:t>
      </w:r>
      <w:r>
        <w:br/>
      </w:r>
      <w:r>
        <w:rPr>
          <w:bCs/>
          <w:b/>
        </w:rPr>
        <w:t xml:space="preserve">Project Site:</w:t>
      </w:r>
      <w:r>
        <w:t xml:space="preserve"> </w:t>
      </w:r>
      <w:r>
        <w:t xml:space="preserve">Industrial Plant “El Mirador,” Sector Los Palos Grandes, Caracas, Venezuela</w:t>
      </w:r>
      <w:r>
        <w:br/>
      </w:r>
      <w:r>
        <w:rPr>
          <w:bCs/>
          <w:b/>
        </w:rPr>
        <w:t xml:space="preserve">Project Reference:</w:t>
      </w:r>
      <w:r>
        <w:t xml:space="preserve"> </w:t>
      </w:r>
      <w:r>
        <w:t xml:space="preserve">Expansion of 3-Phase Power Distribution System — Phase II</w:t>
      </w:r>
    </w:p>
    <w:bookmarkEnd w:id="22"/>
    <w:bookmarkStart w:id="23" w:name="X212d905fb203fcb151fe59979859262dc6bb3c5"/>
    <w:p>
      <w:pPr>
        <w:pStyle w:val="Heading2"/>
      </w:pPr>
      <w:r>
        <w:t xml:space="preserve">3. Detailed Scope of Electrical Engineer Services</w:t>
      </w:r>
    </w:p>
    <w:p>
      <w:pPr>
        <w:pStyle w:val="FirstParagraph"/>
      </w:pPr>
      <w:r>
        <w:t xml:space="preserve">The</w:t>
      </w:r>
      <w:r>
        <w:t xml:space="preserve"> </w:t>
      </w:r>
      <w:r>
        <w:t xml:space="preserve">Electrical Engineer</w:t>
      </w:r>
      <w:r>
        <w:t xml:space="preserve"> </w:t>
      </w:r>
      <w:r>
        <w:t xml:space="preserve">assigned to this project shall perform the following professional activities within the</w:t>
      </w:r>
      <w:r>
        <w:t xml:space="preserve"> </w:t>
      </w:r>
      <w:r>
        <w:t xml:space="preserve">Venezuela Caracas</w:t>
      </w:r>
      <w:r>
        <w:t xml:space="preserve"> </w:t>
      </w:r>
      <w:r>
        <w:t xml:space="preserve">metropolitan area. Each service line item below constitutes a component of this</w:t>
      </w:r>
      <w:r>
        <w:t xml:space="preserve"> </w:t>
      </w:r>
      <w:r>
        <w:t xml:space="preserve">Quotation Estimate</w:t>
      </w:r>
      <w:r>
        <w:t xml:space="preserve"> </w:t>
      </w:r>
      <w:r>
        <w:t xml:space="preserve">and is subject to the terms and conditions outlined in Section 6.</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 of Electrical Engineer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Subtotal (USD)</w:t>
            </w:r>
          </w:p>
        </w:tc>
      </w:tr>
      <w:tr>
        <w:tc>
          <w:tcPr/>
          <w:p>
            <w:pPr>
              <w:pStyle w:val="Compact"/>
              <w:jc w:val="left"/>
            </w:pPr>
            <w:r>
              <w:t xml:space="preserve">01</w:t>
            </w:r>
          </w:p>
        </w:tc>
        <w:tc>
          <w:tcPr/>
          <w:p>
            <w:pPr>
              <w:pStyle w:val="Compact"/>
              <w:jc w:val="left"/>
            </w:pPr>
            <w:r>
              <w:t xml:space="preserve">Site survey and load assessment of existing 3-phase distribution network at the Petare industrial facility, Caracas, Venezuela</w:t>
            </w:r>
          </w:p>
        </w:tc>
        <w:tc>
          <w:tcPr/>
          <w:p>
            <w:pPr>
              <w:pStyle w:val="Compact"/>
              <w:jc w:val="left"/>
            </w:pPr>
            <w:r>
              <w:t xml:space="preserve">Lot</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02</w:t>
            </w:r>
          </w:p>
        </w:tc>
        <w:tc>
          <w:tcPr/>
          <w:p>
            <w:pPr>
              <w:pStyle w:val="Compact"/>
              <w:jc w:val="left"/>
            </w:pPr>
            <w:r>
              <w:t xml:space="preserve">Preparation of single-line diagrams, load flow analysis, and short-circuit calculations per IEEE 1584 and IEC 60909</w:t>
            </w:r>
          </w:p>
        </w:tc>
        <w:tc>
          <w:tcPr/>
          <w:p>
            <w:pPr>
              <w:pStyle w:val="Compact"/>
              <w:jc w:val="left"/>
            </w:pPr>
            <w:r>
              <w:t xml:space="preserve">Lot</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03</w:t>
            </w:r>
          </w:p>
        </w:tc>
        <w:tc>
          <w:tcPr/>
          <w:p>
            <w:pPr>
              <w:pStyle w:val="Compact"/>
              <w:jc w:val="left"/>
            </w:pPr>
            <w:r>
              <w:t xml:space="preserve">Design of new 480V/208V switchgear panels, MCCs, and branch circuit distribution for 2,400 kW expansion load</w:t>
            </w:r>
          </w:p>
        </w:tc>
        <w:tc>
          <w:tcPr/>
          <w:p>
            <w:pPr>
              <w:pStyle w:val="Compact"/>
              <w:jc w:val="left"/>
            </w:pPr>
            <w:r>
              <w:t xml:space="preserve">Lot</w:t>
            </w:r>
          </w:p>
        </w:tc>
        <w:tc>
          <w:tcPr/>
          <w:p>
            <w:pPr>
              <w:pStyle w:val="Compact"/>
              <w:jc w:val="left"/>
            </w:pPr>
            <w:r>
              <w:t xml:space="preserve">1</w:t>
            </w:r>
          </w:p>
        </w:tc>
        <w:tc>
          <w:tcPr/>
          <w:p>
            <w:pPr>
              <w:pStyle w:val="Compact"/>
              <w:jc w:val="left"/>
            </w:pPr>
            <w:r>
              <w:t xml:space="preserve">5,600.00</w:t>
            </w:r>
          </w:p>
        </w:tc>
        <w:tc>
          <w:tcPr/>
          <w:p>
            <w:pPr>
              <w:pStyle w:val="Compact"/>
              <w:jc w:val="left"/>
            </w:pPr>
            <w:r>
              <w:t xml:space="preserve">5,600.00</w:t>
            </w:r>
          </w:p>
        </w:tc>
      </w:tr>
      <w:tr>
        <w:tc>
          <w:tcPr/>
          <w:p>
            <w:pPr>
              <w:pStyle w:val="Compact"/>
              <w:jc w:val="left"/>
            </w:pPr>
            <w:r>
              <w:t xml:space="preserve">04</w:t>
            </w:r>
          </w:p>
        </w:tc>
        <w:tc>
          <w:tcPr/>
          <w:p>
            <w:pPr>
              <w:pStyle w:val="Compact"/>
              <w:jc w:val="left"/>
            </w:pPr>
            <w:r>
              <w:t xml:space="preserve">Electrical Engineer supervision of panel fabrication, cable tray installation, and conduit routing at the Caracas project site</w:t>
            </w:r>
          </w:p>
        </w:tc>
        <w:tc>
          <w:tcPr/>
          <w:p>
            <w:pPr>
              <w:pStyle w:val="Compact"/>
              <w:jc w:val="left"/>
            </w:pPr>
            <w:r>
              <w:t xml:space="preserve">Week</w:t>
            </w:r>
          </w:p>
        </w:tc>
        <w:tc>
          <w:tcPr/>
          <w:p>
            <w:pPr>
              <w:pStyle w:val="Compact"/>
              <w:jc w:val="left"/>
            </w:pPr>
            <w:r>
              <w:t xml:space="preserve">6</w:t>
            </w:r>
          </w:p>
        </w:tc>
        <w:tc>
          <w:tcPr/>
          <w:p>
            <w:pPr>
              <w:pStyle w:val="Compact"/>
              <w:jc w:val="left"/>
            </w:pPr>
            <w:r>
              <w:t xml:space="preserve">1,400.00</w:t>
            </w:r>
          </w:p>
        </w:tc>
        <w:tc>
          <w:tcPr/>
          <w:p>
            <w:pPr>
              <w:pStyle w:val="Compact"/>
              <w:jc w:val="left"/>
            </w:pPr>
            <w:r>
              <w:t xml:space="preserve">8,400.00</w:t>
            </w:r>
          </w:p>
        </w:tc>
      </w:tr>
      <w:tr>
        <w:tc>
          <w:tcPr/>
          <w:p>
            <w:pPr>
              <w:pStyle w:val="Compact"/>
              <w:jc w:val="left"/>
            </w:pPr>
            <w:r>
              <w:t xml:space="preserve">05</w:t>
            </w:r>
          </w:p>
        </w:tc>
        <w:tc>
          <w:tcPr/>
          <w:p>
            <w:pPr>
              <w:pStyle w:val="Compact"/>
              <w:jc w:val="left"/>
            </w:pPr>
            <w:r>
              <w:t xml:space="preserve">Thermal imaging inspection and infrared thermography of all energized connections post-commissioning</w:t>
            </w:r>
          </w:p>
        </w:tc>
        <w:tc>
          <w:tcPr/>
          <w:p>
            <w:pPr>
              <w:pStyle w:val="Compact"/>
              <w:jc w:val="left"/>
            </w:pPr>
            <w:r>
              <w:t xml:space="preserve">Lot</w:t>
            </w:r>
          </w:p>
        </w:tc>
        <w:tc>
          <w:tcPr/>
          <w:p>
            <w:pPr>
              <w:pStyle w:val="Compact"/>
              <w:jc w:val="left"/>
            </w:pPr>
            <w:r>
              <w:t xml:space="preserve">1</w:t>
            </w:r>
          </w:p>
        </w:tc>
        <w:tc>
          <w:tcPr/>
          <w:p>
            <w:pPr>
              <w:pStyle w:val="Compact"/>
              <w:jc w:val="left"/>
            </w:pPr>
            <w:r>
              <w:t xml:space="preserve">2,100.00</w:t>
            </w:r>
          </w:p>
        </w:tc>
        <w:tc>
          <w:tcPr/>
          <w:p>
            <w:pPr>
              <w:pStyle w:val="Compact"/>
              <w:jc w:val="left"/>
            </w:pPr>
            <w:r>
              <w:t xml:space="preserve">2,100.00</w:t>
            </w:r>
          </w:p>
        </w:tc>
      </w:tr>
      <w:tr>
        <w:tc>
          <w:tcPr/>
          <w:p>
            <w:pPr>
              <w:pStyle w:val="Compact"/>
              <w:jc w:val="left"/>
            </w:pPr>
            <w:r>
              <w:t xml:space="preserve">06</w:t>
            </w:r>
          </w:p>
        </w:tc>
        <w:tc>
          <w:tcPr/>
          <w:p>
            <w:pPr>
              <w:pStyle w:val="Compact"/>
              <w:jc w:val="left"/>
            </w:pPr>
            <w:r>
              <w:t xml:space="preserve">Preparation of as-built drawings, commissioning reports, and final technical dossier for submission to CORPOELEC and municipal authorities in Caracas</w:t>
            </w:r>
          </w:p>
        </w:tc>
        <w:tc>
          <w:tcPr/>
          <w:p>
            <w:pPr>
              <w:pStyle w:val="Compact"/>
              <w:jc w:val="left"/>
            </w:pPr>
            <w:r>
              <w:t xml:space="preserve">Lot</w:t>
            </w:r>
          </w:p>
        </w:tc>
        <w:tc>
          <w:tcPr/>
          <w:p>
            <w:pPr>
              <w:pStyle w:val="Compact"/>
              <w:jc w:val="left"/>
            </w:pPr>
            <w:r>
              <w:t xml:space="preserve">1</w:t>
            </w:r>
          </w:p>
        </w:tc>
        <w:tc>
          <w:tcPr/>
          <w:p>
            <w:pPr>
              <w:pStyle w:val="Compact"/>
              <w:jc w:val="left"/>
            </w:pPr>
            <w:r>
              <w:t xml:space="preserve">1,950.00</w:t>
            </w:r>
          </w:p>
        </w:tc>
        <w:tc>
          <w:tcPr/>
          <w:p>
            <w:pPr>
              <w:pStyle w:val="Compact"/>
              <w:jc w:val="left"/>
            </w:pPr>
            <w:r>
              <w:t xml:space="preserve">1,950.00</w:t>
            </w:r>
          </w:p>
        </w:tc>
      </w:tr>
      <w:tr>
        <w:tc>
          <w:tcPr/>
          <w:p>
            <w:pPr>
              <w:pStyle w:val="Compact"/>
              <w:jc w:val="left"/>
            </w:pPr>
            <w:r>
              <w:t xml:space="preserve">07</w:t>
            </w:r>
          </w:p>
        </w:tc>
        <w:tc>
          <w:tcPr/>
          <w:p>
            <w:pPr>
              <w:pStyle w:val="Compact"/>
              <w:jc w:val="left"/>
            </w:pPr>
            <w:r>
              <w:t xml:space="preserve">Energy efficiency audit and power factor correction recommendation report for the expanded facility</w:t>
            </w:r>
          </w:p>
        </w:tc>
        <w:tc>
          <w:tcPr/>
          <w:p>
            <w:pPr>
              <w:pStyle w:val="Compact"/>
              <w:jc w:val="left"/>
            </w:pPr>
            <w:r>
              <w:t xml:space="preserve">Lot</w:t>
            </w:r>
          </w:p>
        </w:tc>
        <w:tc>
          <w:tcPr/>
          <w:p>
            <w:pPr>
              <w:pStyle w:val="Compact"/>
              <w:jc w:val="left"/>
            </w:pPr>
            <w:r>
              <w:t xml:space="preserve">1</w:t>
            </w:r>
          </w:p>
        </w:tc>
        <w:tc>
          <w:tcPr/>
          <w:p>
            <w:pPr>
              <w:pStyle w:val="Compact"/>
              <w:jc w:val="left"/>
            </w:pPr>
            <w:r>
              <w:t xml:space="preserve">1,600.00</w:t>
            </w:r>
          </w:p>
        </w:tc>
        <w:tc>
          <w:tcPr/>
          <w:p>
            <w:pPr>
              <w:pStyle w:val="Compact"/>
              <w:jc w:val="left"/>
            </w:pPr>
            <w:r>
              <w:t xml:space="preserve">1,600.00</w:t>
            </w:r>
          </w:p>
        </w:tc>
      </w:tr>
      <w:tr>
        <w:tc>
          <w:tcPr/>
          <w:p>
            <w:pPr>
              <w:pStyle w:val="Compact"/>
              <w:jc w:val="left"/>
            </w:pPr>
            <w:r>
              <w:t xml:space="preserve">08</w:t>
            </w:r>
          </w:p>
        </w:tc>
        <w:tc>
          <w:tcPr/>
          <w:p>
            <w:pPr>
              <w:pStyle w:val="Compact"/>
              <w:jc w:val="left"/>
            </w:pPr>
            <w:r>
              <w:t xml:space="preserve">Travel, local transportation, and field logistics within the Caracas metropolitan area (Chacao, Baruta, Petare, Sucre, El Hatillo)</w:t>
            </w:r>
          </w:p>
        </w:tc>
        <w:tc>
          <w:tcPr/>
          <w:p>
            <w:pPr>
              <w:pStyle w:val="Compact"/>
              <w:jc w:val="left"/>
            </w:pPr>
            <w:r>
              <w:t xml:space="preserve">Month</w:t>
            </w:r>
          </w:p>
        </w:tc>
        <w:tc>
          <w:tcPr/>
          <w:p>
            <w:pPr>
              <w:pStyle w:val="Compact"/>
              <w:jc w:val="left"/>
            </w:pPr>
            <w:r>
              <w:t xml:space="preserve">3</w:t>
            </w:r>
          </w:p>
        </w:tc>
        <w:tc>
          <w:tcPr/>
          <w:p>
            <w:pPr>
              <w:pStyle w:val="Compact"/>
              <w:jc w:val="left"/>
            </w:pPr>
            <w:r>
              <w:t xml:space="preserve">450.00</w:t>
            </w:r>
          </w:p>
        </w:tc>
        <w:tc>
          <w:tcPr/>
          <w:p>
            <w:pPr>
              <w:pStyle w:val="Compact"/>
              <w:jc w:val="left"/>
            </w:pPr>
            <w:r>
              <w:t xml:space="preserve">1,350.00</w:t>
            </w:r>
          </w:p>
        </w:tc>
      </w:tr>
      <w:tr>
        <w:tc>
          <w:tcPr>
            <w:gridSpan w:val="5"/>
          </w:tcPr>
          <w:p>
            <w:pPr>
              <w:pStyle w:val="Compact"/>
              <w:jc w:val="right"/>
            </w:pPr>
            <w:r>
              <w:t xml:space="preserve">TOTAL ESTIMATED COST (USD)</w:t>
            </w:r>
          </w:p>
        </w:tc>
        <w:tc>
          <w:tcPr/>
          <w:p>
            <w:pPr>
              <w:pStyle w:val="Compact"/>
              <w:jc w:val="left"/>
            </w:pPr>
            <w:r>
              <w:t xml:space="preserve">26,050.00</w:t>
            </w:r>
          </w:p>
        </w:tc>
      </w:tr>
    </w:tbl>
    <w:bookmarkEnd w:id="23"/>
    <w:bookmarkStart w:id="24" w:name="technical-assumptions-and-exclusions"/>
    <w:p>
      <w:pPr>
        <w:pStyle w:val="Heading2"/>
      </w:pPr>
      <w:r>
        <w:t xml:space="preserve">4. Technical Assumptions and Exclusions</w:t>
      </w:r>
    </w:p>
    <w:p>
      <w:pPr>
        <w:pStyle w:val="FirstParagraph"/>
      </w:pPr>
      <w:r>
        <w:t xml:space="preserve">This</w:t>
      </w:r>
      <w:r>
        <w:t xml:space="preserve"> </w:t>
      </w:r>
      <w:r>
        <w:t xml:space="preserve">Quotation Estimate</w:t>
      </w:r>
      <w:r>
        <w:t xml:space="preserve"> </w:t>
      </w:r>
      <w:r>
        <w:t xml:space="preserve">assumes that the client shall provide safe access to all areas of the industrial facility in</w:t>
      </w:r>
      <w:r>
        <w:t xml:space="preserve"> </w:t>
      </w:r>
      <w:r>
        <w:t xml:space="preserve">Venezuela Caracas</w:t>
      </w:r>
      <w:r>
        <w:t xml:space="preserve"> </w:t>
      </w:r>
      <w:r>
        <w:t xml:space="preserve">where the</w:t>
      </w:r>
      <w:r>
        <w:t xml:space="preserve"> </w:t>
      </w:r>
      <w:r>
        <w:t xml:space="preserve">Electrical Engineer</w:t>
      </w:r>
      <w:r>
        <w:t xml:space="preserve"> </w:t>
      </w:r>
      <w:r>
        <w:t xml:space="preserve">must perform inspections, measurements, and supervisory activities. The estimate does not include the procurement of electrical equipment, switchgear, transformers, or cabling materials, which shall be sourced separately by the client or a designated contractor. All costs are expressed in United States Dollars (USD) due to the current monetary conditions in Venezuela, and payment shall be processed through an international wire transfer to the firm’s designated account in a U.S. or European financial institution.</w:t>
      </w:r>
    </w:p>
    <w:p>
      <w:pPr>
        <w:pStyle w:val="BodyText"/>
      </w:pPr>
      <w:r>
        <w:t xml:space="preserve">The</w:t>
      </w:r>
      <w:r>
        <w:t xml:space="preserve"> </w:t>
      </w:r>
      <w:r>
        <w:t xml:space="preserve">Electrical Engineer</w:t>
      </w:r>
      <w:r>
        <w:t xml:space="preserve"> </w:t>
      </w:r>
      <w:r>
        <w:t xml:space="preserve">shall not be responsible for civil, structural, or mechanical works. Any unforeseen site conditions discovered during the execution of this project in Caracas, Venezuela, that materially alter the scope of electrical work shall be addressed through a formal change order, and this</w:t>
      </w:r>
      <w:r>
        <w:t xml:space="preserve"> </w:t>
      </w:r>
      <w:r>
        <w:t xml:space="preserve">Quotation Estimate</w:t>
      </w:r>
      <w:r>
        <w:t xml:space="preserve"> </w:t>
      </w:r>
      <w:r>
        <w:t xml:space="preserve">shall be amended accordingly with mutual written consent.</w:t>
      </w:r>
    </w:p>
    <w:bookmarkEnd w:id="24"/>
    <w:bookmarkStart w:id="25" w:name="project-timeline"/>
    <w:p>
      <w:pPr>
        <w:pStyle w:val="Heading2"/>
      </w:pPr>
      <w:r>
        <w:t xml:space="preserve">5. Project Timeline</w:t>
      </w:r>
    </w:p>
    <w:p>
      <w:pPr>
        <w:pStyle w:val="FirstParagraph"/>
      </w:pPr>
      <w:r>
        <w:t xml:space="preserve">The total estimated duration for the</w:t>
      </w:r>
      <w:r>
        <w:t xml:space="preserve"> </w:t>
      </w:r>
      <w:r>
        <w:t xml:space="preserve">Electrical Engineer</w:t>
      </w:r>
      <w:r>
        <w:t xml:space="preserve"> </w:t>
      </w:r>
      <w:r>
        <w:t xml:space="preserve">engagement is approximately twelve (12) weeks from the date of contract execution. The site survey and load assessment (Item 01) shall be completed within the first two weeks. Design and engineering documentation (Items 02 and 03) shall be delivered within weeks three through five. On-site supervision (Item 04) spans weeks six through eleven. Final inspections, reporting, and the energy audit (Items 05, 06, and 07) shall be completed by the end of week twelve. All milestones are subject to the operational schedule of the client’s facility in</w:t>
      </w:r>
      <w:r>
        <w:t xml:space="preserve"> </w:t>
      </w:r>
      <w:r>
        <w:t xml:space="preserve">Venezuela Caracas</w:t>
      </w:r>
      <w:r>
        <w:t xml:space="preserve"> </w:t>
      </w:r>
      <w:r>
        <w:t xml:space="preserve">and to the availability of CORPOELEC inspection personnel.</w:t>
      </w:r>
    </w:p>
    <w:bookmarkEnd w:id="25"/>
    <w:bookmarkStart w:id="26" w:name="Xdb5762ffe5e1dda16e087650c7a063f054e1ee7"/>
    <w:p>
      <w:pPr>
        <w:pStyle w:val="Heading2"/>
      </w:pPr>
      <w:r>
        <w:t xml:space="preserve">6. Terms and Conditions of the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expiration date, all prices are subject to revision based on prevailing exchange rates and market conditions in Venezuela.</w:t>
      </w:r>
    </w:p>
    <w:p>
      <w:pPr>
        <w:numPr>
          <w:ilvl w:val="0"/>
          <w:numId w:val="1001"/>
        </w:numPr>
        <w:pStyle w:val="Compact"/>
      </w:pPr>
      <w:r>
        <w:t xml:space="preserve">Payment terms: 40% advance upon contract signing, 40% upon completion of design documentation and commencement of on-site supervision, and 20% upon delivery of the final commissioning report and as-built dossier.</w:t>
      </w:r>
    </w:p>
    <w:p>
      <w:pPr>
        <w:numPr>
          <w:ilvl w:val="0"/>
          <w:numId w:val="1001"/>
        </w:numPr>
        <w:pStyle w:val="Compact"/>
      </w:pPr>
      <w:r>
        <w:t xml:space="preserve">The</w:t>
      </w:r>
      <w:r>
        <w:t xml:space="preserve"> </w:t>
      </w:r>
      <w:r>
        <w:t xml:space="preserve">Electrical Engineer</w:t>
      </w:r>
      <w:r>
        <w:t xml:space="preserve"> </w:t>
      </w:r>
      <w:r>
        <w:t xml:space="preserve">shall carry professional liability insurance with a minimum coverage of USD 1,000,000 per occurrence, valid throughout the project duration in</w:t>
      </w:r>
      <w:r>
        <w:t xml:space="preserve"> </w:t>
      </w:r>
      <w:r>
        <w:t xml:space="preserve">Venezuela Caracas</w:t>
      </w:r>
      <w:r>
        <w:t xml:space="preserve">.</w:t>
      </w:r>
    </w:p>
    <w:p>
      <w:pPr>
        <w:numPr>
          <w:ilvl w:val="0"/>
          <w:numId w:val="1001"/>
        </w:numPr>
        <w:pStyle w:val="Compact"/>
      </w:pPr>
      <w:r>
        <w:t xml:space="preserve">All intellectual property, design documents, and engineering calculations produced under this engagement shall become the exclusive property of the client upon full payment.</w:t>
      </w:r>
    </w:p>
    <w:p>
      <w:pPr>
        <w:numPr>
          <w:ilvl w:val="0"/>
          <w:numId w:val="1001"/>
        </w:numPr>
        <w:pStyle w:val="Compact"/>
      </w:pPr>
      <w:r>
        <w:t xml:space="preserve">Any dispute arising from this</w:t>
      </w:r>
      <w:r>
        <w:t xml:space="preserve"> </w:t>
      </w:r>
      <w:r>
        <w:t xml:space="preserve">Quotation Estimate</w:t>
      </w:r>
      <w:r>
        <w:t xml:space="preserve"> </w:t>
      </w:r>
      <w:r>
        <w:t xml:space="preserve">or the resulting contract shall be resolved through binding arbitration in Caracas, Venezuela, in accordance with the rules of the Cámara de Comercio de Caracas.</w:t>
      </w:r>
    </w:p>
    <w:p>
      <w:pPr>
        <w:numPr>
          <w:ilvl w:val="0"/>
          <w:numId w:val="1001"/>
        </w:numPr>
        <w:pStyle w:val="Compact"/>
      </w:pPr>
      <w:r>
        <w:t xml:space="preserve">The</w:t>
      </w:r>
      <w:r>
        <w:t xml:space="preserve"> </w:t>
      </w:r>
      <w:r>
        <w:t xml:space="preserve">Electrical Engineer</w:t>
      </w:r>
      <w:r>
        <w:t xml:space="preserve"> </w:t>
      </w:r>
      <w:r>
        <w:t xml:space="preserve">reserves the right to withdraw from this engagement with fourteen (14) days’ written notice if the client fails to meet the agreed payment schedule.</w:t>
      </w:r>
    </w:p>
    <w:p>
      <w:pPr>
        <w:numPr>
          <w:ilvl w:val="0"/>
          <w:numId w:val="1001"/>
        </w:numPr>
        <w:pStyle w:val="Compact"/>
      </w:pPr>
      <w:r>
        <w:t xml:space="preserve">This document constitutes a non-binding estimate until converted into a formal service contract signed by both parties.</w:t>
      </w:r>
    </w:p>
    <w:bookmarkEnd w:id="26"/>
    <w:bookmarkStart w:id="27" w:name="acceptance-and-authorization"/>
    <w:p>
      <w:pPr>
        <w:pStyle w:val="Heading2"/>
      </w:pPr>
      <w:r>
        <w:t xml:space="preserve">7.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for</w:t>
      </w:r>
      <w:r>
        <w:t xml:space="preserve"> </w:t>
      </w:r>
      <w:r>
        <w:t xml:space="preserve">Electrical Engineer</w:t>
      </w:r>
      <w:r>
        <w:t xml:space="preserve"> </w:t>
      </w:r>
      <w:r>
        <w:t xml:space="preserve">services in</w:t>
      </w:r>
      <w:r>
        <w:t xml:space="preserve"> </w:t>
      </w:r>
      <w:r>
        <w:t xml:space="preserve">Venezuela Caracas</w:t>
      </w:r>
      <w:r>
        <w:t xml:space="preserve"> </w:t>
      </w:r>
      <w:r>
        <w:t xml:space="preserve">and agrees to the scope, pricing, and terms set forth herein. The undersigned</w:t>
      </w:r>
      <w:r>
        <w:t xml:space="preserve"> </w:t>
      </w:r>
      <w:r>
        <w:t xml:space="preserve">Electrical Engineer</w:t>
      </w:r>
      <w:r>
        <w:t xml:space="preserve"> </w:t>
      </w:r>
      <w:r>
        <w:t xml:space="preserve">confirms that all professional services described are within the scope of his licensed practice and that the firm holds all necessary permits to operate in the state of Miranda and the municipality of Caracas.</w:t>
      </w:r>
    </w:p>
    <w:p>
      <w:pPr>
        <w:pStyle w:val="BodyText"/>
      </w:pPr>
      <w:r>
        <w:rPr>
          <w:bCs/>
          <w:b/>
        </w:rPr>
        <w:t xml:space="preserve">Ing. Carlos A. Mendoza, P.E.</w:t>
      </w:r>
      <w:r>
        <w:br/>
      </w:r>
      <w:r>
        <w:t xml:space="preserve">Lead Electrical Engineer</w:t>
      </w:r>
      <w:r>
        <w:br/>
      </w:r>
      <w:r>
        <w:t xml:space="preserve">Mendoza &amp; Asociados Eléctricos C.A.</w:t>
      </w:r>
      <w:r>
        <w:br/>
      </w:r>
      <w:r>
        <w:t xml:space="preserve">CIV License No. 48291</w:t>
      </w:r>
      <w:r>
        <w:br/>
      </w:r>
      <w:r>
        <w:t xml:space="preserve">Caracas, Venezuela</w:t>
      </w:r>
    </w:p>
    <w:p>
      <w:pPr>
        <w:pStyle w:val="BodyText"/>
      </w:pPr>
      <w:r>
        <w:rPr>
          <w:bCs/>
          <w:b/>
        </w:rPr>
        <w:t xml:space="preserve">Authorized Representative</w:t>
      </w:r>
      <w:r>
        <w:br/>
      </w:r>
      <w:r>
        <w:t xml:space="preserve">Corporación Industrial del Este C.A.</w:t>
      </w:r>
      <w:r>
        <w:br/>
      </w:r>
      <w:r>
        <w:t xml:space="preserve">Client / Project Owner</w:t>
      </w:r>
      <w:r>
        <w:br/>
      </w:r>
      <w:r>
        <w:t xml:space="preserve">Date: ____________________</w:t>
      </w:r>
    </w:p>
    <w:p>
      <w:pPr>
        <w:pStyle w:val="BodyText"/>
      </w:pPr>
      <w:r>
        <w:t xml:space="preserve">Mendoza &amp; Asociados Eléctricos C.A. — RIF: J-40128765-3 — Av. Francisco de Miranda, Torre Empresarial, Piso 14, Chacao, Caracas, Venezuela</w:t>
      </w:r>
      <w:r>
        <w:br/>
      </w:r>
      <w:r>
        <w:t xml:space="preserve">Tel: +58 (212) 555-0147 — Email: ingenieria@mendozaelectricos.com.ve</w:t>
      </w:r>
      <w:r>
        <w:br/>
      </w:r>
      <w:r>
        <w:t xml:space="preserve">This Quotation Estimate was prepared exclusively for the client named herein and may not be reproduced or distributed without prior written consent.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Electrical Engineer Services - Venezuela Caracas</dc:title>
  <dc:creator/>
  <dc:language>en</dc:language>
  <cp:keywords/>
  <dcterms:created xsi:type="dcterms:W3CDTF">2026-10-10T02:32:32Z</dcterms:created>
  <dcterms:modified xsi:type="dcterms:W3CDTF">2026-10-10T02:32:32Z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