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Electrician Services — Afghanistan Kabul</w:t>
      </w:r>
    </w:p>
    <w:p>
      <w:pPr>
        <w:pStyle w:val="BodyText"/>
      </w:pPr>
      <w:r>
        <w:t xml:space="preserve">Document Ref: QE-ELEC-KBL-2025-0047</w:t>
      </w:r>
    </w:p>
    <w:bookmarkEnd w:id="20"/>
    <w:p>
      <w:pPr>
        <w:pStyle w:val="BodyText"/>
      </w:pPr>
      <w:r>
        <w:rPr>
          <w:bCs/>
          <w:b/>
        </w:rPr>
        <w:t xml:space="preserve">Prepared By:</w:t>
      </w:r>
      <w:r>
        <w:br/>
      </w:r>
      <w:r>
        <w:t xml:space="preserve">Kabul Electrical Solutions LLC</w:t>
      </w:r>
      <w:r>
        <w:br/>
      </w:r>
      <w:r>
        <w:t xml:space="preserve">Address: Wazir Akbar Khan District, Kabul, Afghanistan</w:t>
      </w:r>
      <w:r>
        <w:br/>
      </w:r>
      <w:r>
        <w:t xml:space="preserve">Phone: +93 700 123 456</w:t>
      </w:r>
      <w:r>
        <w:br/>
      </w:r>
      <w:r>
        <w:t xml:space="preserve">Email: info@kabulelectricalsolutions.af</w:t>
      </w:r>
      <w:r>
        <w:br/>
      </w:r>
      <w:r>
        <w:t xml:space="preserve">License No: AF-ELEC-2024-0891</w:t>
      </w:r>
    </w:p>
    <w:p>
      <w:pPr>
        <w:pStyle w:val="BodyText"/>
      </w:pPr>
      <w:r>
        <w:rPr>
          <w:bCs/>
          <w:b/>
        </w:rPr>
        <w:t xml:space="preserve">Prepared For:</w:t>
      </w:r>
      <w:r>
        <w:br/>
      </w:r>
      <w:r>
        <w:t xml:space="preserve">Client Name: _______________________</w:t>
      </w:r>
      <w:r>
        <w:br/>
      </w:r>
      <w:r>
        <w:t xml:space="preserve">Address: _______________________</w:t>
      </w:r>
      <w:r>
        <w:br/>
      </w:r>
      <w:r>
        <w:t xml:space="preserve">Kabul, Afghanistan</w:t>
      </w:r>
      <w:r>
        <w:br/>
      </w:r>
      <w:r>
        <w:t xml:space="preserve">Phone: _______________________</w:t>
      </w:r>
      <w:r>
        <w:br/>
      </w:r>
      <w:r>
        <w:t xml:space="preserve">Date of Request: _______________________</w:t>
      </w:r>
    </w:p>
    <w:bookmarkStart w:id="21" w:name="X34df2ed208b8096ab7484d3847147d61baaee23"/>
    <w:p>
      <w:pPr>
        <w:pStyle w:val="Heading2"/>
      </w:pPr>
      <w:r>
        <w:t xml:space="preserve">1. Scope of Work — Electrician Services in Afghanistan Kabul</w:t>
      </w:r>
    </w:p>
    <w:p>
      <w:pPr>
        <w:pStyle w:val="FirstParagraph"/>
      </w:pPr>
      <w:r>
        <w:t xml:space="preserve">This Quotation Estimate is issued by Kabul Electrical Solutions LLC to provide a comprehensive and itemized cost breakdown for professional Electrician services to be performed within the city of Afghanistan Kabul. Our licensed Electrician team specializes in residential, commercial, and industrial electrical installations, repairs, and maintenance across all districts of Kabul, including Wazir Akbar Khan, Karim Khan, Deh-e-Shah, and Pul-e-Alam. This Quotation Estimate reflects current market rates for Electrician labor, materials, and equipment as applicable in the Afghanistan Kabul region for the 2025 fiscal year.</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Complete electrical wiring installation for a 4-bedroom residential compound (copper wire, conduit, junction boxes)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Installation and calibration of a 3-phase main distribution panel board with circuit breakers</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Installation of LED lighting fixtures (ceiling, wall, and outdoor) throughout the property</w:t>
            </w:r>
          </w:p>
        </w:tc>
        <w:tc>
          <w:tcPr/>
          <w:p>
            <w:pPr>
              <w:pStyle w:val="Compact"/>
              <w:jc w:val="left"/>
            </w:pPr>
            <w:r>
              <w:t xml:space="preserve">Point</w:t>
            </w:r>
          </w:p>
        </w:tc>
        <w:tc>
          <w:tcPr/>
          <w:p>
            <w:pPr>
              <w:pStyle w:val="Compact"/>
              <w:jc w:val="left"/>
            </w:pPr>
            <w:r>
              <w:t xml:space="preserve">24</w:t>
            </w:r>
          </w:p>
        </w:tc>
        <w:tc>
          <w:tcPr/>
          <w:p>
            <w:pPr>
              <w:pStyle w:val="Compact"/>
              <w:jc w:val="left"/>
            </w:pPr>
            <w:r>
              <w:t xml:space="preserve">1,800</w:t>
            </w:r>
          </w:p>
        </w:tc>
        <w:tc>
          <w:tcPr/>
          <w:p>
            <w:pPr>
              <w:pStyle w:val="Compact"/>
              <w:jc w:val="left"/>
            </w:pPr>
            <w:r>
              <w:t xml:space="preserve">43,200</w:t>
            </w:r>
          </w:p>
        </w:tc>
      </w:tr>
      <w:tr>
        <w:tc>
          <w:tcPr/>
          <w:p>
            <w:pPr>
              <w:pStyle w:val="Compact"/>
              <w:jc w:val="left"/>
            </w:pPr>
            <w:r>
              <w:t xml:space="preserve">4</w:t>
            </w:r>
          </w:p>
        </w:tc>
        <w:tc>
          <w:tcPr/>
          <w:p>
            <w:pPr>
              <w:pStyle w:val="Compact"/>
              <w:jc w:val="left"/>
            </w:pPr>
            <w:r>
              <w:t xml:space="preserve">Installation of electrical sockets, switches, and data outlets (standard and USB-enabled)</w:t>
            </w:r>
          </w:p>
        </w:tc>
        <w:tc>
          <w:tcPr/>
          <w:p>
            <w:pPr>
              <w:pStyle w:val="Compact"/>
              <w:jc w:val="left"/>
            </w:pPr>
            <w:r>
              <w:t xml:space="preserve">Point</w:t>
            </w:r>
          </w:p>
        </w:tc>
        <w:tc>
          <w:tcPr/>
          <w:p>
            <w:pPr>
              <w:pStyle w:val="Compact"/>
              <w:jc w:val="left"/>
            </w:pPr>
            <w:r>
              <w:t xml:space="preserve">36</w:t>
            </w:r>
          </w:p>
        </w:tc>
        <w:tc>
          <w:tcPr/>
          <w:p>
            <w:pPr>
              <w:pStyle w:val="Compact"/>
              <w:jc w:val="left"/>
            </w:pPr>
            <w:r>
              <w:t xml:space="preserve">950</w:t>
            </w:r>
          </w:p>
        </w:tc>
        <w:tc>
          <w:tcPr/>
          <w:p>
            <w:pPr>
              <w:pStyle w:val="Compact"/>
              <w:jc w:val="left"/>
            </w:pPr>
            <w:r>
              <w:t xml:space="preserve">34,200</w:t>
            </w:r>
          </w:p>
        </w:tc>
      </w:tr>
      <w:tr>
        <w:tc>
          <w:tcPr/>
          <w:p>
            <w:pPr>
              <w:pStyle w:val="Compact"/>
              <w:jc w:val="left"/>
            </w:pPr>
            <w:r>
              <w:t xml:space="preserve">5</w:t>
            </w:r>
          </w:p>
        </w:tc>
        <w:tc>
          <w:tcPr/>
          <w:p>
            <w:pPr>
              <w:pStyle w:val="Compact"/>
              <w:jc w:val="left"/>
            </w:pPr>
            <w:r>
              <w:t xml:space="preserve">Grounding and earthing system installation per Afghanistan Kabul municipal electrical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Installation of a 15 kVA backup generator with automatic transfer switch (ATS)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Surge protection device (SPD) installation at main entry and sub-panels</w:t>
            </w:r>
          </w:p>
        </w:tc>
        <w:tc>
          <w:tcPr/>
          <w:p>
            <w:pPr>
              <w:pStyle w:val="Compact"/>
              <w:jc w:val="left"/>
            </w:pPr>
            <w:r>
              <w:t xml:space="preserve">Unit</w:t>
            </w:r>
          </w:p>
        </w:tc>
        <w:tc>
          <w:tcPr/>
          <w:p>
            <w:pPr>
              <w:pStyle w:val="Compact"/>
              <w:jc w:val="left"/>
            </w:pPr>
            <w:r>
              <w:t xml:space="preserve">3</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8</w:t>
            </w:r>
          </w:p>
        </w:tc>
        <w:tc>
          <w:tcPr/>
          <w:p>
            <w:pPr>
              <w:pStyle w:val="Compact"/>
              <w:jc w:val="left"/>
            </w:pPr>
            <w:r>
              <w:t xml:space="preserve">Electrical safety inspection, load balancing, and compliance certification for Afghanistan Kabul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Outdoor lighting and security floodlight installation (perimeter and entrance)</w:t>
            </w:r>
          </w:p>
        </w:tc>
        <w:tc>
          <w:tcPr/>
          <w:p>
            <w:pPr>
              <w:pStyle w:val="Compact"/>
              <w:jc w:val="left"/>
            </w:pPr>
            <w:r>
              <w:t xml:space="preserve">Point</w:t>
            </w:r>
          </w:p>
        </w:tc>
        <w:tc>
          <w:tcPr/>
          <w:p>
            <w:pPr>
              <w:pStyle w:val="Compact"/>
              <w:jc w:val="left"/>
            </w:pPr>
            <w:r>
              <w:t xml:space="preserve">8</w:t>
            </w:r>
          </w:p>
        </w:tc>
        <w:tc>
          <w:tcPr/>
          <w:p>
            <w:pPr>
              <w:pStyle w:val="Compact"/>
              <w:jc w:val="left"/>
            </w:pPr>
            <w:r>
              <w:t xml:space="preserve">3,200</w:t>
            </w:r>
          </w:p>
        </w:tc>
        <w:tc>
          <w:tcPr/>
          <w:p>
            <w:pPr>
              <w:pStyle w:val="Compact"/>
              <w:jc w:val="left"/>
            </w:pPr>
            <w:r>
              <w:t xml:space="preserve">25,600</w:t>
            </w:r>
          </w:p>
        </w:tc>
      </w:tr>
      <w:tr>
        <w:tc>
          <w:tcPr/>
          <w:p>
            <w:pPr>
              <w:pStyle w:val="Compact"/>
              <w:jc w:val="left"/>
            </w:pPr>
            <w:r>
              <w:t xml:space="preserve">10</w:t>
            </w:r>
          </w:p>
        </w:tc>
        <w:tc>
          <w:tcPr/>
          <w:p>
            <w:pPr>
              <w:pStyle w:val="Compact"/>
              <w:jc w:val="left"/>
            </w:pPr>
            <w:r>
              <w:t xml:space="preserve">Waste removal, site cleanup,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5"/>
          </w:tcPr>
          <w:p>
            <w:pPr>
              <w:pStyle w:val="Compact"/>
              <w:jc w:val="right"/>
            </w:pPr>
            <w:r>
              <w:t xml:space="preserve">Subtotal (AFN)</w:t>
            </w:r>
          </w:p>
        </w:tc>
        <w:tc>
          <w:tcPr/>
          <w:p>
            <w:pPr>
              <w:pStyle w:val="Compact"/>
              <w:jc w:val="left"/>
            </w:pPr>
            <w:r>
              <w:t xml:space="preserve">420,500</w:t>
            </w:r>
          </w:p>
        </w:tc>
      </w:tr>
      <w:tr>
        <w:tc>
          <w:tcPr>
            <w:gridSpan w:val="5"/>
          </w:tcPr>
          <w:p>
            <w:pPr>
              <w:pStyle w:val="Compact"/>
              <w:jc w:val="right"/>
            </w:pPr>
            <w:r>
              <w:t xml:space="preserve">VAT / Applicable Tax (0% — Afghanistan Kabul exemption for residential)</w:t>
            </w:r>
          </w:p>
        </w:tc>
        <w:tc>
          <w:tcPr/>
          <w:p>
            <w:pPr>
              <w:pStyle w:val="Compact"/>
              <w:jc w:val="left"/>
            </w:pPr>
            <w:r>
              <w:t xml:space="preserve">0</w:t>
            </w:r>
          </w:p>
        </w:tc>
      </w:tr>
      <w:tr>
        <w:tc>
          <w:tcPr>
            <w:gridSpan w:val="5"/>
          </w:tcPr>
          <w:p>
            <w:pPr>
              <w:pStyle w:val="Compact"/>
              <w:jc w:val="right"/>
            </w:pPr>
            <w:r>
              <w:t xml:space="preserve">TOTAL QUOTATION ESTIMATE (AFN)</w:t>
            </w:r>
          </w:p>
        </w:tc>
        <w:tc>
          <w:tcPr/>
          <w:p>
            <w:pPr>
              <w:pStyle w:val="Compact"/>
              <w:jc w:val="left"/>
            </w:pPr>
            <w:r>
              <w:t xml:space="preserve">420,500</w:t>
            </w:r>
          </w:p>
        </w:tc>
      </w:tr>
    </w:tbl>
    <w:bookmarkEnd w:id="22"/>
    <w:bookmarkStart w:id="24" w:name="quotation-estimate-terms-and-conditions"/>
    <w:p>
      <w:pPr>
        <w:pStyle w:val="Heading2"/>
      </w:pPr>
      <w:r>
        <w:t xml:space="preserve">3. Quotation Estimate Terms and Conditions</w:t>
      </w:r>
    </w:p>
    <w:bookmarkStart w:id="23" w:name="X3ae7c6041dd1ccd5fc2104cc6deba0dfdf364f2"/>
    <w:p>
      <w:pPr>
        <w:pStyle w:val="Heading3"/>
      </w:pPr>
      <w:r>
        <w:t xml:space="preserve">Important Terms Governing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Electrician service rates and material costs listed herein may be subject to revision due to market fluctuations in Afghanistan Kabul.</w:t>
      </w:r>
    </w:p>
    <w:p>
      <w:pPr>
        <w:numPr>
          <w:ilvl w:val="0"/>
          <w:numId w:val="1001"/>
        </w:numPr>
        <w:pStyle w:val="Compact"/>
      </w:pPr>
      <w:r>
        <w:rPr>
          <w:bCs/>
          <w:b/>
        </w:rPr>
        <w:t xml:space="preserve">Payment Schedule:</w:t>
      </w:r>
      <w:r>
        <w:t xml:space="preserve"> </w:t>
      </w:r>
      <w:r>
        <w:t xml:space="preserve">40% advance payment upon acceptance of this Quotation Estimate, 40% upon completion of major installation phases, and 20% upon final inspection and sign-off by the client.</w:t>
      </w:r>
    </w:p>
    <w:p>
      <w:pPr>
        <w:numPr>
          <w:ilvl w:val="0"/>
          <w:numId w:val="1001"/>
        </w:numPr>
        <w:pStyle w:val="Compact"/>
      </w:pPr>
      <w:r>
        <w:rPr>
          <w:bCs/>
          <w:b/>
        </w:rPr>
        <w:t xml:space="preserve">Warranty:</w:t>
      </w:r>
      <w:r>
        <w:t xml:space="preserve"> </w:t>
      </w:r>
      <w:r>
        <w:t xml:space="preserve">All Electrician workmanship is covered under a 24-month warranty. Electrical components and materials carry manufacturer warranties as specified in the itemized list. This warranty applies to work performed within Afghanistan Kabul city limits.</w:t>
      </w:r>
    </w:p>
    <w:p>
      <w:pPr>
        <w:numPr>
          <w:ilvl w:val="0"/>
          <w:numId w:val="1001"/>
        </w:numPr>
        <w:pStyle w:val="Compact"/>
      </w:pPr>
      <w:r>
        <w:rPr>
          <w:bCs/>
          <w:b/>
        </w:rPr>
        <w:t xml:space="preserve">Compliance:</w:t>
      </w:r>
      <w:r>
        <w:t xml:space="preserve"> </w:t>
      </w:r>
      <w:r>
        <w:t xml:space="preserve">All Electrician installations shall comply with the Afghanistan National Electrical Code and local Kabul municipality regulations. Our Electrician team holds valid licensing issued by the relevant Afghanistan Kabul authorities.</w:t>
      </w:r>
    </w:p>
    <w:p>
      <w:pPr>
        <w:numPr>
          <w:ilvl w:val="0"/>
          <w:numId w:val="1001"/>
        </w:numPr>
        <w:pStyle w:val="Compact"/>
      </w:pPr>
      <w:r>
        <w:rPr>
          <w:bCs/>
          <w:b/>
        </w:rPr>
        <w:t xml:space="preserve">Access and Scheduling:</w:t>
      </w:r>
      <w:r>
        <w:t xml:space="preserve"> </w:t>
      </w:r>
      <w:r>
        <w:t xml:space="preserve">The client agrees to provide unrestricted access to the work site. The Electrician crew will operate between 08:00 and 17:00 local time, Monday through Saturday, in accordance with Afghanistan Kabul working norms.</w:t>
      </w:r>
    </w:p>
    <w:p>
      <w:pPr>
        <w:numPr>
          <w:ilvl w:val="0"/>
          <w:numId w:val="1001"/>
        </w:numPr>
        <w:pStyle w:val="Compact"/>
      </w:pPr>
      <w:r>
        <w:rPr>
          <w:bCs/>
          <w:b/>
        </w:rPr>
        <w:t xml:space="preserve">Change Orders:</w:t>
      </w:r>
      <w:r>
        <w:t xml:space="preserve"> </w:t>
      </w:r>
      <w:r>
        <w:t xml:space="preserve">Any modifications to the scope of work beyond what is stated in this Quotation Estimate will require a written amendment signed by both parties. Additional Electrician labor or materials will be billed at the rates specified herein.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power outages, security disruptions, or government-mandated closures in Afghanistan Kabul.</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If unresolved, matters shall be referred to the competent commercial court in Kabul, Afghanistan.</w:t>
      </w:r>
    </w:p>
    <w:bookmarkEnd w:id="23"/>
    <w:bookmarkEnd w:id="24"/>
    <w:bookmarkStart w:id="25" w:name="additional-notes-for-the-client"/>
    <w:p>
      <w:pPr>
        <w:pStyle w:val="Heading2"/>
      </w:pPr>
      <w:r>
        <w:t xml:space="preserve">4. Additional Notes for the Client</w:t>
      </w:r>
    </w:p>
    <w:p>
      <w:pPr>
        <w:pStyle w:val="FirstParagraph"/>
      </w:pPr>
      <w:r>
        <w:rPr>
          <w:bCs/>
          <w:b/>
        </w:rPr>
        <w:t xml:space="preserve">Note:</w:t>
      </w:r>
      <w:r>
        <w:t xml:space="preserve"> </w:t>
      </w:r>
      <w:r>
        <w:t xml:space="preserve">This Quotation Estimate assumes standard access conditions and typical residential construction in Afghanistan Kabul. If the property requires specialized high-voltage work, industrial-grade components, or work in restricted zones, our Electrician team will conduct a preliminary site survey and issue a revised Quotation Estimate within 48 hours. All materials sourced for this project will be procured from verified suppliers operating within Afghanistan Kabul to ensure quality and timely delivery. Our Electrician technicians are trained in both conventional and modern electrical systems, including solar-ready wiring configurations increasingly adopted in the Afghanistan Kabul region.</w:t>
      </w:r>
    </w:p>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for Electrician services in Afghanistan Kabul and agrees to the terms, conditions, and pricing outlined in this document. The Electrician work shall commence within five (5) business days of receiving the advance payment and written confirmation.</w:t>
      </w:r>
    </w:p>
    <w:p>
      <w:pPr>
        <w:pStyle w:val="BodyText"/>
      </w:pPr>
      <w:r>
        <w:rPr>
          <w:bCs/>
          <w:b/>
        </w:rPr>
        <w:t xml:space="preserve">Client Signature</w:t>
      </w:r>
      <w:r>
        <w:br/>
      </w:r>
      <w:r>
        <w:t xml:space="preserve">Name: _______________________</w:t>
      </w:r>
      <w:r>
        <w:br/>
      </w:r>
      <w:r>
        <w:t xml:space="preserve">Date: _______________________</w:t>
      </w:r>
    </w:p>
    <w:p>
      <w:pPr>
        <w:pStyle w:val="BodyText"/>
      </w:pPr>
      <w:r>
        <w:rPr>
          <w:bCs/>
          <w:b/>
        </w:rPr>
        <w:t xml:space="preserve">Authorized Representative</w:t>
      </w:r>
      <w:r>
        <w:br/>
      </w:r>
      <w:r>
        <w:t xml:space="preserve">Kabul Electrical Solutions LLC</w:t>
      </w:r>
      <w:r>
        <w:br/>
      </w:r>
      <w:r>
        <w:t xml:space="preserve">Name: _______________________</w:t>
      </w:r>
      <w:r>
        <w:br/>
      </w:r>
      <w:r>
        <w:t xml:space="preserve">Date: _______________________</w:t>
      </w:r>
    </w:p>
    <w:p>
      <w:pPr>
        <w:pStyle w:val="BodyText"/>
      </w:pPr>
      <w:r>
        <w:t xml:space="preserve">Kabul Electrical Solutions LLC — Professional Electrician Services in Afghanistan Kabul</w:t>
      </w:r>
      <w:r>
        <w:br/>
      </w:r>
      <w:r>
        <w:t xml:space="preserve">This Quotation Estimate is a commercial document. All rights reserved. © 2025 Kabul Electrical Solutions LLC.</w:t>
      </w:r>
      <w:r>
        <w:br/>
      </w:r>
      <w:r>
        <w:t xml:space="preserve">Page 1 of 1 — Document Ref: QE-ELEC-KBL-2025-0047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Afghanistan Kabul</dc:title>
  <dc:creator/>
  <dc:language>en</dc:language>
  <cp:keywords/>
  <dcterms:created xsi:type="dcterms:W3CDTF">2026-10-10T05:50:22Z</dcterms:created>
  <dcterms:modified xsi:type="dcterms:W3CDTF">2026-10-10T05:50:22Z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