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Electrician Services — Australia Melbourne</w:t>
      </w:r>
    </w:p>
    <w:p>
      <w:pPr>
        <w:pStyle w:val="BodyText"/>
      </w:pPr>
      <w:r>
        <w:t xml:space="preserve">Electrical Installation, Maintenance &amp; Compliance</w:t>
      </w:r>
    </w:p>
    <w:p>
      <w:pPr>
        <w:pStyle w:val="BodyText"/>
      </w:pPr>
      <w:r>
        <w:t xml:space="preserve">Licensed &amp; Insured — VBA Reg. No. 38472</w:t>
      </w:r>
    </w:p>
    <w:bookmarkEnd w:id="20"/>
    <w:bookmarkStart w:id="21" w:name="provider-electrician"/>
    <w:p>
      <w:pPr>
        <w:pStyle w:val="Heading3"/>
      </w:pPr>
      <w:r>
        <w:t xml:space="preserve">Provider (Electrician)</w:t>
      </w:r>
    </w:p>
    <w:p>
      <w:pPr>
        <w:pStyle w:val="FirstParagraph"/>
      </w:pPr>
      <w:r>
        <w:rPr>
          <w:bCs/>
          <w:b/>
        </w:rPr>
        <w:t xml:space="preserve">Melbourne Volt Electrical Services Pty Ltd</w:t>
      </w:r>
    </w:p>
    <w:p>
      <w:pPr>
        <w:pStyle w:val="BodyText"/>
      </w:pPr>
      <w:r>
        <w:t xml:space="preserve">42 Lonsdale Street, Carlton VIC 3053</w:t>
      </w:r>
    </w:p>
    <w:p>
      <w:pPr>
        <w:pStyle w:val="BodyText"/>
      </w:pPr>
      <w:r>
        <w:t xml:space="preserve">Australia Melbourne, Victoria</w:t>
      </w:r>
    </w:p>
    <w:p>
      <w:pPr>
        <w:pStyle w:val="BodyText"/>
      </w:pPr>
      <w:r>
        <w:t xml:space="preserve">ABN: 54 123 456 789</w:t>
      </w:r>
    </w:p>
    <w:p>
      <w:pPr>
        <w:pStyle w:val="BodyText"/>
      </w:pPr>
      <w:r>
        <w:t xml:space="preserve">Phone: (03) 9412 5678</w:t>
      </w:r>
    </w:p>
    <w:p>
      <w:pPr>
        <w:pStyle w:val="BodyText"/>
      </w:pPr>
      <w:r>
        <w:t xml:space="preserve">Email: quotes@melbournevolt.com.au</w:t>
      </w:r>
    </w:p>
    <w:bookmarkEnd w:id="21"/>
    <w:bookmarkStart w:id="22" w:name="client-details"/>
    <w:p>
      <w:pPr>
        <w:pStyle w:val="Heading3"/>
      </w:pPr>
      <w:r>
        <w:t xml:space="preserve">Client Details</w:t>
      </w:r>
    </w:p>
    <w:p>
      <w:pPr>
        <w:pStyle w:val="FirstParagraph"/>
      </w:pPr>
      <w:r>
        <w:rPr>
          <w:bCs/>
          <w:b/>
        </w:rPr>
        <w:t xml:space="preserve">Mr. James Patterson</w:t>
      </w:r>
    </w:p>
    <w:p>
      <w:pPr>
        <w:pStyle w:val="BodyText"/>
      </w:pPr>
      <w:r>
        <w:t xml:space="preserve">187 Chapel Street, St Kilda VIC 3182</w:t>
      </w:r>
    </w:p>
    <w:p>
      <w:pPr>
        <w:pStyle w:val="BodyText"/>
      </w:pPr>
      <w:r>
        <w:t xml:space="preserve">Australia Melbourne, Victoria</w:t>
      </w:r>
    </w:p>
    <w:p>
      <w:pPr>
        <w:pStyle w:val="BodyText"/>
      </w:pPr>
      <w:r>
        <w:t xml:space="preserve">Phone: 0412 345 678</w:t>
      </w:r>
    </w:p>
    <w:p>
      <w:pPr>
        <w:pStyle w:val="BodyText"/>
      </w:pPr>
      <w:r>
        <w:t xml:space="preserve">Email: j.patterson@email.com.au</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MVE-2025-04872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Site Address:</w:t>
            </w:r>
          </w:p>
        </w:tc>
        <w:tc>
          <w:tcPr/>
          <w:p>
            <w:pPr>
              <w:pStyle w:val="Compact"/>
              <w:jc w:val="left"/>
            </w:pPr>
            <w:r>
              <w:t xml:space="preserve">187 Chapel Street, St Kilda, Australia Melbourne VIC 3182</w:t>
            </w:r>
          </w:p>
        </w:tc>
      </w:tr>
      <w:tr>
        <w:tc>
          <w:tcPr/>
          <w:p>
            <w:pPr>
              <w:pStyle w:val="Compact"/>
              <w:jc w:val="left"/>
            </w:pPr>
            <w:r>
              <w:t xml:space="preserve">Scope of Work:</w:t>
            </w:r>
          </w:p>
        </w:tc>
        <w:tc>
          <w:tcPr/>
          <w:p>
            <w:pPr>
              <w:pStyle w:val="Compact"/>
              <w:jc w:val="left"/>
            </w:pPr>
            <w:r>
              <w:t xml:space="preserve">Full residential electrical upgrade, safety inspection, and compliance certification</w:t>
            </w:r>
          </w:p>
        </w:tc>
      </w:tr>
      <w:tr>
        <w:tc>
          <w:tcPr/>
          <w:p>
            <w:pPr>
              <w:pStyle w:val="Compact"/>
              <w:jc w:val="left"/>
            </w:pPr>
            <w:r>
              <w:t xml:space="preserve">Electrician Assigned:</w:t>
            </w:r>
          </w:p>
        </w:tc>
        <w:tc>
          <w:tcPr/>
          <w:p>
            <w:pPr>
              <w:pStyle w:val="Compact"/>
              <w:jc w:val="left"/>
            </w:pPr>
            <w:r>
              <w:t xml:space="preserve">Senior Electrician — David Chen (VBA Licence No. 38472)</w:t>
            </w:r>
          </w:p>
        </w:tc>
      </w:tr>
    </w:tbl>
    <w:bookmarkStart w:id="24" w:name="line-items-quotation-estimate-breakdown"/>
    <w:p>
      <w:pPr>
        <w:pStyle w:val="Heading2"/>
      </w:pPr>
      <w:r>
        <w:t xml:space="preserve">Line Items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Initial site inspection and electrical safety audit of the entire residence in Australia Melbourne. Includes thermal imaging of all switchboards and identification of non-compliant wiring.</w:t>
            </w:r>
          </w:p>
        </w:tc>
        <w:tc>
          <w:tcPr/>
          <w:p>
            <w:pPr>
              <w:pStyle w:val="Compact"/>
              <w:jc w:val="left"/>
            </w:pPr>
            <w:r>
              <w:t xml:space="preserve">1 Lot</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2</w:t>
            </w:r>
          </w:p>
        </w:tc>
        <w:tc>
          <w:tcPr/>
          <w:p>
            <w:pPr>
              <w:pStyle w:val="Compact"/>
              <w:jc w:val="left"/>
            </w:pPr>
            <w:r>
              <w:t xml:space="preserve">Replacement of the main switchboard (3-phase, 100A) with a modern RCD-protected unit compliant with AS/NZS 3000:2018. Includes all necessary cabling and labour.</w:t>
            </w:r>
          </w:p>
        </w:tc>
        <w:tc>
          <w:tcPr/>
          <w:p>
            <w:pPr>
              <w:pStyle w:val="Compact"/>
              <w:jc w:val="left"/>
            </w:pPr>
            <w:r>
              <w:t xml:space="preserve">1 Lot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Re-wiring of kitchen and laundry circuits (approximately 45 metres of 2.5mm² copper cable). Removal of old cloth-insulated wiring and installation of new low-smoke zero-halogen cable.</w:t>
            </w:r>
          </w:p>
        </w:tc>
        <w:tc>
          <w:tcPr/>
          <w:p>
            <w:pPr>
              <w:pStyle w:val="Compact"/>
              <w:jc w:val="left"/>
            </w:pPr>
            <w:r>
              <w:t xml:space="preserve">45 m</w:t>
            </w:r>
          </w:p>
        </w:tc>
        <w:tc>
          <w:tcPr/>
          <w:p>
            <w:pPr>
              <w:pStyle w:val="Compact"/>
              <w:jc w:val="left"/>
            </w:pPr>
            <w:r>
              <w:t xml:space="preserve">$48.00</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Installation of 12 new LED downlight fixtures in the living area and hallway. Includes ceiling cut-outs, wiring, and connection to existing circuits.</w:t>
            </w:r>
          </w:p>
        </w:tc>
        <w:tc>
          <w:tcPr/>
          <w:p>
            <w:pPr>
              <w:pStyle w:val="Compact"/>
              <w:jc w:val="left"/>
            </w:pPr>
            <w:r>
              <w:t xml:space="preserve">12 No.</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5</w:t>
            </w:r>
          </w:p>
        </w:tc>
        <w:tc>
          <w:tcPr/>
          <w:p>
            <w:pPr>
              <w:pStyle w:val="Compact"/>
              <w:jc w:val="left"/>
            </w:pPr>
            <w:r>
              <w:t xml:space="preserve">Installation of 8 new double GPO power outlets and 4 single GPO outlets throughout the ground floor. Includes wall chasing, plaster patching, and painting.</w:t>
            </w:r>
          </w:p>
        </w:tc>
        <w:tc>
          <w:tcPr/>
          <w:p>
            <w:pPr>
              <w:pStyle w:val="Compact"/>
              <w:jc w:val="left"/>
            </w:pPr>
            <w:r>
              <w:t xml:space="preserve">12 No.</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6</w:t>
            </w:r>
          </w:p>
        </w:tc>
        <w:tc>
          <w:tcPr/>
          <w:p>
            <w:pPr>
              <w:pStyle w:val="Compact"/>
              <w:jc w:val="left"/>
            </w:pPr>
            <w:r>
              <w:t xml:space="preserve">Installation of a 7.5kW ducted reverse-cycle air conditioning unit (outdoor and indoor units). Includes dedicated 32A circuit, RCD protection, and gas piping coordination.</w:t>
            </w:r>
          </w:p>
        </w:tc>
        <w:tc>
          <w:tcPr/>
          <w:p>
            <w:pPr>
              <w:pStyle w:val="Compact"/>
              <w:jc w:val="left"/>
            </w:pPr>
            <w:r>
              <w:t xml:space="preserve">1 Lot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7</w:t>
            </w:r>
          </w:p>
        </w:tc>
        <w:tc>
          <w:tcPr/>
          <w:p>
            <w:pPr>
              <w:pStyle w:val="Compact"/>
              <w:jc w:val="left"/>
            </w:pPr>
            <w:r>
              <w:t xml:space="preserve">Installation of a 10A dedicated circuit for a new electric vehicle (EV) charger in the garage. Includes 6m of 4mm² cable, weatherproof enclosure, and RCD protection.</w:t>
            </w:r>
          </w:p>
        </w:tc>
        <w:tc>
          <w:tcPr/>
          <w:p>
            <w:pPr>
              <w:pStyle w:val="Compact"/>
              <w:jc w:val="left"/>
            </w:pPr>
            <w:r>
              <w:t xml:space="preserve">1 Lot</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8</w:t>
            </w:r>
          </w:p>
        </w:tc>
        <w:tc>
          <w:tcPr/>
          <w:p>
            <w:pPr>
              <w:pStyle w:val="Compact"/>
              <w:jc w:val="left"/>
            </w:pPr>
            <w:r>
              <w:t xml:space="preserve">Smoke alarm installation and interconnection (6 units) in compliance with Victorian Building Regulations 2006. Includes battery replacement and functional testing.</w:t>
            </w:r>
          </w:p>
        </w:tc>
        <w:tc>
          <w:tcPr/>
          <w:p>
            <w:pPr>
              <w:pStyle w:val="Compact"/>
              <w:jc w:val="left"/>
            </w:pPr>
            <w:r>
              <w:t xml:space="preserve">6 No.</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9</w:t>
            </w:r>
          </w:p>
        </w:tc>
        <w:tc>
          <w:tcPr/>
          <w:p>
            <w:pPr>
              <w:pStyle w:val="Compact"/>
              <w:jc w:val="left"/>
            </w:pPr>
            <w:r>
              <w:t xml:space="preserve">Final electrical compliance testing, Certificate of Electrical Safety (CES) issuance, and lodgement with the Victorian Building Authority (VBA) for Australia Melbourne jurisdiction.</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10</w:t>
            </w:r>
          </w:p>
        </w:tc>
        <w:tc>
          <w:tcPr/>
          <w:p>
            <w:pPr>
              <w:pStyle w:val="Compact"/>
              <w:jc w:val="left"/>
            </w:pPr>
            <w:r>
              <w:t xml:space="preserve">Site cleanup, removal of all electrical waste, and final walkthrough with the client to demonstrate all completed Electrician work.</w:t>
            </w:r>
          </w:p>
        </w:tc>
        <w:tc>
          <w:tcPr/>
          <w:p>
            <w:pPr>
              <w:pStyle w:val="Compact"/>
              <w:jc w:val="left"/>
            </w:pPr>
            <w:r>
              <w:t xml:space="preserve">1 Lot</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$12,720.00</w:t>
            </w:r>
          </w:p>
        </w:tc>
      </w:tr>
      <w:tr>
        <w:tc>
          <w:tcPr/>
          <w:p>
            <w:pPr>
              <w:pStyle w:val="Compact"/>
              <w:jc w:val="left"/>
            </w:pPr>
            <w:r>
              <w:t xml:space="preserve">GST (10%)</w:t>
            </w:r>
          </w:p>
        </w:tc>
        <w:tc>
          <w:tcPr/>
          <w:p>
            <w:pPr>
              <w:pStyle w:val="Compact"/>
              <w:jc w:val="left"/>
            </w:pPr>
            <w:r>
              <w:t xml:space="preserve">$1,272.00</w:t>
            </w:r>
          </w:p>
        </w:tc>
      </w:tr>
      <w:tr>
        <w:tc>
          <w:tcPr/>
          <w:p>
            <w:pPr>
              <w:pStyle w:val="Compact"/>
              <w:jc w:val="left"/>
            </w:pPr>
            <w:r>
              <w:t xml:space="preserve">Total Quotation Estimate (Incl. GST)</w:t>
            </w:r>
          </w:p>
        </w:tc>
        <w:tc>
          <w:tcPr/>
          <w:p>
            <w:pPr>
              <w:pStyle w:val="Compact"/>
              <w:jc w:val="left"/>
            </w:pPr>
            <w:r>
              <w:t xml:space="preserve">$13,992.00</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After this period, pricing may be adjusted to reflect current material costs in the Australia Melbourne market.</w:t>
      </w:r>
    </w:p>
    <w:p>
      <w:pPr>
        <w:numPr>
          <w:ilvl w:val="0"/>
          <w:numId w:val="1001"/>
        </w:numPr>
        <w:pStyle w:val="Compact"/>
      </w:pPr>
      <w:r>
        <w:t xml:space="preserve">All Electrician work will be performed in strict accordance with the Australian and New Zealand Wiring Rules (AS/NZS 3000:2018) and the Electrical Safety Act 1998 (Victoria).</w:t>
      </w:r>
    </w:p>
    <w:p>
      <w:pPr>
        <w:numPr>
          <w:ilvl w:val="0"/>
          <w:numId w:val="1001"/>
        </w:numPr>
        <w:pStyle w:val="Compact"/>
      </w:pPr>
      <w:r>
        <w:t xml:space="preserve">Payment terms: 30% deposit upon acceptance of this Quotation Estimate, 40% upon completion of major installation works, and 30% upon final sign-off and issuance of the Certificate of Electrical Safety.</w:t>
      </w:r>
    </w:p>
    <w:p>
      <w:pPr>
        <w:numPr>
          <w:ilvl w:val="0"/>
          <w:numId w:val="1001"/>
        </w:numPr>
        <w:pStyle w:val="Compact"/>
      </w:pPr>
      <w:r>
        <w:t xml:space="preserve">All work is backed by a minimum twelve (12) month workmanship warranty and a six (6) year parts warranty on all installed components, as required under Australian Consumer Law.</w:t>
      </w:r>
    </w:p>
    <w:p>
      <w:pPr>
        <w:numPr>
          <w:ilvl w:val="0"/>
          <w:numId w:val="1001"/>
        </w:numPr>
        <w:pStyle w:val="Compact"/>
      </w:pPr>
      <w:r>
        <w:t xml:space="preserve">Melbourne Volt Electrical Services Pty Ltd holds a current Victorian Building Authority (VBA) licence and maintains a minimum $10 million public liability insurance policy. Certificates of insurance are available upon request.</w:t>
      </w:r>
    </w:p>
    <w:p>
      <w:pPr>
        <w:numPr>
          <w:ilvl w:val="0"/>
          <w:numId w:val="1001"/>
        </w:numPr>
        <w:pStyle w:val="Compact"/>
      </w:pPr>
      <w:r>
        <w:t xml:space="preserve">Any variations to the scope of work must be agreed in writing prior to commencement. Additional Electrician labour will be billed at $115.00 per hour (inclusive of GST) for work outside the quoted scope.</w:t>
      </w:r>
    </w:p>
    <w:p>
      <w:pPr>
        <w:numPr>
          <w:ilvl w:val="0"/>
          <w:numId w:val="1001"/>
        </w:numPr>
        <w:pStyle w:val="Compact"/>
      </w:pPr>
      <w:r>
        <w:t xml:space="preserve">The client is responsible for obtaining any necessary building permits or strata management approvals prior to the commencement of works at the Australia Melbourne property.</w:t>
      </w:r>
    </w:p>
    <w:p>
      <w:pPr>
        <w:numPr>
          <w:ilvl w:val="0"/>
          <w:numId w:val="1001"/>
        </w:numPr>
        <w:pStyle w:val="Compact"/>
      </w:pPr>
      <w:r>
        <w:t xml:space="preserve">Work is scheduled to commence within five (5) business days of written acceptance and is estimated to be completed within ten (10) business days, subject to weather and material availability.</w:t>
      </w:r>
    </w:p>
    <w:p>
      <w:pPr>
        <w:numPr>
          <w:ilvl w:val="0"/>
          <w:numId w:val="1001"/>
        </w:numPr>
        <w:pStyle w:val="Compact"/>
      </w:pPr>
      <w:r>
        <w:t xml:space="preserve">This Quotation Estimate does not include the cost of the air conditioning unit itself, the EV charger unit, or any structural modifications to walls or ceilings beyond standard electrical penetrations.</w:t>
      </w:r>
    </w:p>
    <w:bookmarkEnd w:id="23"/>
    <w:p>
      <w:pPr>
        <w:pStyle w:val="FirstParagraph"/>
      </w:pPr>
      <w:r>
        <w:rPr>
          <w:bCs/>
          <w:b/>
        </w:rPr>
        <w:t xml:space="preserve">Authorised Representative</w:t>
      </w:r>
      <w:r>
        <w:br/>
      </w:r>
      <w:r>
        <w:t xml:space="preserve">Melbourne Volt Electrical Services Pty Ltd</w:t>
      </w:r>
      <w:r>
        <w:br/>
      </w:r>
      <w:r>
        <w:t xml:space="preserve">Date: _______________</w:t>
      </w:r>
    </w:p>
    <w:p>
      <w:pPr>
        <w:pStyle w:val="BodyText"/>
      </w:pPr>
      <w:r>
        <w:rPr>
          <w:bCs/>
          <w:b/>
        </w:rPr>
        <w:t xml:space="preserve">Client Acceptance</w:t>
      </w:r>
      <w:r>
        <w:br/>
      </w:r>
      <w:r>
        <w:t xml:space="preserve">Mr. James Patterson</w:t>
      </w:r>
      <w:r>
        <w:br/>
      </w:r>
      <w:r>
        <w:t xml:space="preserve">Date: _______________</w:t>
      </w:r>
    </w:p>
    <w:p>
      <w:pPr>
        <w:pStyle w:val="BodyText"/>
      </w:pPr>
      <w:r>
        <w:t xml:space="preserve">Melbourne Volt Electrical Services Pty Ltd — ABN 54 123 456 789 — VBA Licence No. 38472</w:t>
      </w:r>
    </w:p>
    <w:p>
      <w:pPr>
        <w:pStyle w:val="BodyText"/>
      </w:pPr>
      <w:r>
        <w:t xml:space="preserve">42 Lonsdale Street, Carlton, Australia Melbourne VIC 3053 — Phone: (03) 9412 5678 — Email: quotes@melbournevolt.com.au</w:t>
      </w:r>
    </w:p>
    <w:p>
      <w:pPr>
        <w:pStyle w:val="BodyText"/>
      </w:pPr>
      <w:r>
        <w:t xml:space="preserve">This Quotation Estimate has been prepared specifically for the client named above and is not transferable. All prices are in Australian Dollars (AUD) and include GST unless otherwise stated.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Australia Melbourne</dc:title>
  <dc:creator/>
  <dc:language>en</dc:language>
  <cp:keywords/>
  <dcterms:created xsi:type="dcterms:W3CDTF">2026-10-10T02:54:30Z</dcterms:created>
  <dcterms:modified xsi:type="dcterms:W3CDTF">2026-10-10T02:54:30Z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