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t xml:space="preserve">Professional Electrician Services — Australia Sydney</w:t>
      </w:r>
    </w:p>
    <w:p>
      <w:pPr>
        <w:pStyle w:val="BodyText"/>
      </w:pPr>
      <w:r>
        <w:t xml:space="preserve">EST. 2008 • LICENSED &amp; INSURED</w:t>
      </w:r>
    </w:p>
    <w:bookmarkEnd w:id="20"/>
    <w:p>
      <w:pPr>
        <w:pStyle w:val="BodyText"/>
      </w:pPr>
      <w:r>
        <w:rPr>
          <w:bCs/>
          <w:b/>
        </w:rPr>
        <w:t xml:space="preserve">Provider:</w:t>
      </w:r>
      <w:r>
        <w:br/>
      </w:r>
      <w:r>
        <w:t xml:space="preserve">Sydney Volt Electrical Services Pty Ltd</w:t>
      </w:r>
      <w:r>
        <w:br/>
      </w:r>
      <w:r>
        <w:t xml:space="preserve">ABN: 45 123 456 789</w:t>
      </w:r>
      <w:r>
        <w:br/>
      </w:r>
      <w:r>
        <w:t xml:space="preserve">Electrical Licence: 3456789012 (NSW)</w:t>
      </w:r>
      <w:r>
        <w:br/>
      </w:r>
      <w:r>
        <w:t xml:space="preserve">42 Parramatta Road, Homebush, NSW 2140</w:t>
      </w:r>
      <w:r>
        <w:br/>
      </w:r>
      <w:r>
        <w:t xml:space="preserve">Phone: (02) 9345 6789</w:t>
      </w:r>
      <w:r>
        <w:br/>
      </w:r>
      <w:r>
        <w:t xml:space="preserve">Email: quotes@sydneyvoltelectrical.com.au</w:t>
      </w:r>
    </w:p>
    <w:p>
      <w:pPr>
        <w:pStyle w:val="BodyText"/>
      </w:pPr>
      <w:r>
        <w:rPr>
          <w:bCs/>
          <w:b/>
        </w:rPr>
        <w:t xml:space="preserve">Quotation Estimate No.:</w:t>
      </w:r>
      <w:r>
        <w:t xml:space="preserve"> </w:t>
      </w:r>
      <w:r>
        <w:t xml:space="preserve">QE-2025-04872</w:t>
      </w:r>
      <w:r>
        <w:br/>
      </w:r>
      <w:r>
        <w:rPr>
          <w:bCs/>
          <w:b/>
        </w:rPr>
        <w:t xml:space="preserve">Date Issued:</w:t>
      </w:r>
      <w:r>
        <w:t xml:space="preserve"> </w:t>
      </w:r>
      <w:r>
        <w:t xml:space="preserve">12 June 2025</w:t>
      </w:r>
      <w:r>
        <w:br/>
      </w:r>
      <w:r>
        <w:rPr>
          <w:bCs/>
          <w:b/>
        </w:rPr>
        <w:t xml:space="preserve">Valid Until:</w:t>
      </w:r>
      <w:r>
        <w:t xml:space="preserve"> </w:t>
      </w:r>
      <w:r>
        <w:t xml:space="preserve">12 July 2025 (30 days)</w:t>
      </w:r>
      <w:r>
        <w:br/>
      </w:r>
      <w:r>
        <w:rPr>
          <w:bCs/>
          <w:b/>
        </w:rPr>
        <w:t xml:space="preserve">Prepared By:</w:t>
      </w:r>
      <w:r>
        <w:t xml:space="preserve"> </w:t>
      </w:r>
      <w:r>
        <w:t xml:space="preserve">David Chen, Master Electrician</w:t>
      </w:r>
    </w:p>
    <w:p>
      <w:pPr>
        <w:pStyle w:val="BodyText"/>
      </w:pPr>
      <w:r>
        <w:t xml:space="preserve">Client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Mrs. Sarah Mitchell</w:t>
            </w:r>
          </w:p>
        </w:tc>
        <w:tc>
          <w:tcPr/>
          <w:p>
            <w:pPr>
              <w:pStyle w:val="Compact"/>
              <w:jc w:val="left"/>
            </w:pPr>
            <w:r>
              <w:rPr>
                <w:bCs/>
                <w:b/>
              </w:rPr>
              <w:t xml:space="preserve">Property Address:</w:t>
            </w:r>
            <w:r>
              <w:t xml:space="preserve"> </w:t>
            </w:r>
            <w:r>
              <w:t xml:space="preserve">18 Harbour View Lane, Mosman, NSW 2088, Australia Sydney</w:t>
            </w:r>
          </w:p>
        </w:tc>
      </w:tr>
      <w:tr>
        <w:tc>
          <w:tcPr/>
          <w:p>
            <w:pPr>
              <w:pStyle w:val="Compact"/>
              <w:jc w:val="left"/>
            </w:pPr>
            <w:r>
              <w:rPr>
                <w:bCs/>
                <w:b/>
              </w:rPr>
              <w:t xml:space="preserve">Contact Phone:</w:t>
            </w:r>
            <w:r>
              <w:t xml:space="preserve"> </w:t>
            </w:r>
            <w:r>
              <w:t xml:space="preserve">0412 345 678</w:t>
            </w:r>
          </w:p>
        </w:tc>
        <w:tc>
          <w:tcPr/>
          <w:p>
            <w:pPr>
              <w:pStyle w:val="Compact"/>
              <w:jc w:val="left"/>
            </w:pPr>
            <w:r>
              <w:rPr>
                <w:bCs/>
                <w:b/>
              </w:rPr>
              <w:t xml:space="preserve">Email:</w:t>
            </w:r>
            <w:r>
              <w:t xml:space="preserve"> </w:t>
            </w:r>
            <w:r>
              <w:t xml:space="preserve">s.mitchell@email.com.au</w:t>
            </w:r>
          </w:p>
        </w:tc>
      </w:tr>
      <w:tr>
        <w:tc>
          <w:tcPr/>
          <w:p>
            <w:pPr>
              <w:pStyle w:val="Compact"/>
              <w:jc w:val="left"/>
            </w:pPr>
            <w:r>
              <w:rPr>
                <w:bCs/>
                <w:b/>
              </w:rPr>
              <w:t xml:space="preserve">Property Type:</w:t>
            </w:r>
            <w:r>
              <w:t xml:space="preserve"> </w:t>
            </w:r>
            <w:r>
              <w:t xml:space="preserve">Two-storey detached residence</w:t>
            </w:r>
          </w:p>
        </w:tc>
        <w:tc>
          <w:tcPr/>
          <w:p>
            <w:pPr>
              <w:pStyle w:val="Compact"/>
              <w:jc w:val="left"/>
            </w:pPr>
            <w:r>
              <w:rPr>
                <w:bCs/>
                <w:b/>
              </w:rPr>
              <w:t xml:space="preserve">Occupancy:</w:t>
            </w:r>
            <w:r>
              <w:t xml:space="preserve"> </w:t>
            </w:r>
            <w:r>
              <w:t xml:space="preserve">Family of four</w:t>
            </w:r>
          </w:p>
        </w:tc>
      </w:tr>
    </w:tbl>
    <w:p>
      <w:pPr>
        <w:pStyle w:val="BodyText"/>
      </w:pPr>
      <w:r>
        <w:t xml:space="preserve">Scope of Work — Electrician Services</w:t>
      </w:r>
    </w:p>
    <w:p>
      <w:pPr>
        <w:pStyle w:val="BodyText"/>
      </w:pPr>
      <w:r>
        <w:t xml:space="preserve">This Quotation Estimate has been prepared by our licensed Electrician team following a comprehensive on-site inspection conducted on 5 June 2025 at the client's residence in Mosman, Australia Sydney. The scope of work encompasses the following electrical upgrades, repairs, and installations in full compliance with the Australian Wiring Rules (AS/NZS 3000:2018) and all applicable New South Wales electrical regulations: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Electrician Work</w:t>
            </w:r>
          </w:p>
        </w:tc>
        <w:tc>
          <w:tcPr/>
          <w:p>
            <w:pPr>
              <w:pStyle w:val="Compact"/>
              <w:jc w:val="left"/>
            </w:pPr>
            <w:r>
              <w:t xml:space="preserve">Qty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Complete replacement of existing 100A single-phase switchboard with a new 200A RCD-protected switchboard, including all circuit breakers, surge protection device, and earthing upgrades</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2</w:t>
            </w:r>
          </w:p>
        </w:tc>
        <w:tc>
          <w:tcPr/>
          <w:p>
            <w:pPr>
              <w:pStyle w:val="Compact"/>
              <w:jc w:val="left"/>
            </w:pPr>
            <w:r>
              <w:t xml:space="preserve">Installation of 24 new LED downlight fixtures (12W, 4000K) throughout the ground floor living areas, kitchen, and dining room, including wiring and ceiling cutouts</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3</w:t>
            </w:r>
          </w:p>
        </w:tc>
        <w:tc>
          <w:tcPr/>
          <w:p>
            <w:pPr>
              <w:pStyle w:val="Compact"/>
              <w:jc w:val="left"/>
            </w:pPr>
            <w:r>
              <w:t xml:space="preserve">Installation of 12 new double GPO power outlets with USB-C fast-charge ports in the kitchen, study, and both bedrooms on the upper floor</w:t>
            </w:r>
          </w:p>
        </w:tc>
        <w:tc>
          <w:tcPr/>
          <w:p>
            <w:pPr>
              <w:pStyle w:val="Compact"/>
              <w:jc w:val="left"/>
            </w:pPr>
            <w:r>
              <w:t xml:space="preserve">12</w:t>
            </w:r>
          </w:p>
        </w:tc>
        <w:tc>
          <w:tcPr/>
          <w:p>
            <w:pPr>
              <w:pStyle w:val="Compact"/>
              <w:jc w:val="left"/>
            </w:pPr>
            <w:r>
              <w:t xml:space="preserve">$145.00</w:t>
            </w:r>
          </w:p>
        </w:tc>
        <w:tc>
          <w:tcPr/>
          <w:p>
            <w:pPr>
              <w:pStyle w:val="Compact"/>
              <w:jc w:val="left"/>
            </w:pPr>
            <w:r>
              <w:t xml:space="preserve">$1,740.00</w:t>
            </w:r>
          </w:p>
        </w:tc>
      </w:tr>
      <w:tr>
        <w:tc>
          <w:tcPr/>
          <w:p>
            <w:pPr>
              <w:pStyle w:val="Compact"/>
              <w:jc w:val="left"/>
            </w:pPr>
            <w:r>
              <w:t xml:space="preserve">4</w:t>
            </w:r>
          </w:p>
        </w:tc>
        <w:tc>
          <w:tcPr/>
          <w:p>
            <w:pPr>
              <w:pStyle w:val="Compact"/>
              <w:jc w:val="left"/>
            </w:pPr>
            <w:r>
              <w:t xml:space="preserve">Replacement of all existing single-gang light switches with modern double-gang dimmer switches (12 locations) for enhanced energy efficiency</w:t>
            </w:r>
          </w:p>
        </w:tc>
        <w:tc>
          <w:tcPr/>
          <w:p>
            <w:pPr>
              <w:pStyle w:val="Compact"/>
              <w:jc w:val="left"/>
            </w:pPr>
            <w:r>
              <w:t xml:space="preserve">12</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5</w:t>
            </w:r>
          </w:p>
        </w:tc>
        <w:tc>
          <w:tcPr/>
          <w:p>
            <w:pPr>
              <w:pStyle w:val="Compact"/>
              <w:jc w:val="left"/>
            </w:pPr>
            <w:r>
              <w:t xml:space="preserve">Installation of a 6.6kW dedicated EV charger circuit (Type 2, 32A) in the garage, including new 10mm² cable run from switchboard, RCD protection, and wall-mounted unit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6</w:t>
            </w:r>
          </w:p>
        </w:tc>
        <w:tc>
          <w:tcPr/>
          <w:p>
            <w:pPr>
              <w:pStyle w:val="Compact"/>
              <w:jc w:val="left"/>
            </w:pPr>
            <w:r>
              <w:t xml:space="preserve">Outdoor electrical works: installation of 4 weatherproof (IP65) bollard lights along the front garden path and 2 downlight fixtures on the rear patio area, including dedicated outdoor circuit</w:t>
            </w:r>
          </w:p>
        </w:tc>
        <w:tc>
          <w:tcPr/>
          <w:p>
            <w:pPr>
              <w:pStyle w:val="Compact"/>
              <w:jc w:val="left"/>
            </w:pPr>
            <w:r>
              <w:t xml:space="preserve">6</w:t>
            </w:r>
          </w:p>
        </w:tc>
        <w:tc>
          <w:tcPr/>
          <w:p>
            <w:pPr>
              <w:pStyle w:val="Compact"/>
              <w:jc w:val="left"/>
            </w:pPr>
            <w:r>
              <w:t xml:space="preserve">$220.00</w:t>
            </w:r>
          </w:p>
        </w:tc>
        <w:tc>
          <w:tcPr/>
          <w:p>
            <w:pPr>
              <w:pStyle w:val="Compact"/>
              <w:jc w:val="left"/>
            </w:pPr>
            <w:r>
              <w:t xml:space="preserve">$1,320.00</w:t>
            </w:r>
          </w:p>
        </w:tc>
      </w:tr>
      <w:tr>
        <w:tc>
          <w:tcPr/>
          <w:p>
            <w:pPr>
              <w:pStyle w:val="Compact"/>
              <w:jc w:val="left"/>
            </w:pPr>
            <w:r>
              <w:t xml:space="preserve">7</w:t>
            </w:r>
          </w:p>
        </w:tc>
        <w:tc>
          <w:tcPr/>
          <w:p>
            <w:pPr>
              <w:pStyle w:val="Compact"/>
              <w:jc w:val="left"/>
            </w:pPr>
            <w:r>
              <w:t xml:space="preserve">Thermal imaging inspection of all existing wiring, connections, and the old switchboard; provision of a detailed diagnostic report with photographs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8</w:t>
            </w:r>
          </w:p>
        </w:tc>
        <w:tc>
          <w:tcPr/>
          <w:p>
            <w:pPr>
              <w:pStyle w:val="Compact"/>
              <w:jc w:val="left"/>
            </w:pPr>
            <w:r>
              <w:t xml:space="preserve">Removal and environmentally responsible disposal of all old electrical fixtures, switchboard, and waste materials in accordance with NSW EPA guidelines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9</w:t>
            </w:r>
          </w:p>
        </w:tc>
        <w:tc>
          <w:tcPr/>
          <w:p>
            <w:pPr>
              <w:pStyle w:val="Compact"/>
              <w:jc w:val="left"/>
            </w:pPr>
            <w:r>
              <w:t xml:space="preserve">Final electrical safety inspection, Certificate of Electrical Safety (CoES) issuance, and lodgement with the relevant authority for Australia Sydney</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10</w:t>
            </w:r>
          </w:p>
        </w:tc>
        <w:tc>
          <w:tcPr/>
          <w:p>
            <w:pPr>
              <w:pStyle w:val="Compact"/>
              <w:jc w:val="left"/>
            </w:pPr>
            <w:r>
              <w:t xml:space="preserve">Project management, site supervision by a senior Electrician, daily site cleanup, and final walkthrough with the client</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bl>
    <w:p/>
    <w:tbl>
      <w:tblPr>
        <w:tblStyle w:val="Table"/>
        <w:tblW w:type="auto" w:w="0"/>
        <w:tblLook w:firstRow="0" w:lastRow="0" w:firstColumn="0" w:lastColumn="0" w:noHBand="0" w:noVBand="0" w:val="0000"/>
      </w:tblPr>
      <w:tblGrid>
        <w:gridCol w:w="1584"/>
        <w:gridCol w:w="1584"/>
        <w:gridCol w:w="1584"/>
        <w:gridCol w:w="1584"/>
        <w:gridCol w:w="1584"/>
      </w:tblGrid>
      <w:tr>
        <w:tc>
          <w:tcPr>
            <w:gridSpan w:val="4"/>
          </w:tcPr>
          <w:p>
            <w:pPr>
              <w:pStyle w:val="Compact"/>
              <w:jc w:val="right"/>
            </w:pPr>
            <w:r>
              <w:rPr>
                <w:bCs/>
                <w:b/>
              </w:rPr>
              <w:t xml:space="preserve">Subtotal (Excl. GST):</w:t>
            </w:r>
          </w:p>
        </w:tc>
        <w:tc>
          <w:tcPr/>
          <w:p>
            <w:pPr>
              <w:pStyle w:val="Compact"/>
              <w:jc w:val="right"/>
            </w:pPr>
            <w:r>
              <w:rPr>
                <w:bCs/>
                <w:b/>
              </w:rPr>
              <w:t xml:space="preserve">$16,370.00</w:t>
            </w:r>
          </w:p>
        </w:tc>
      </w:tr>
      <w:tr>
        <w:tc>
          <w:tcPr>
            <w:gridSpan w:val="4"/>
          </w:tcPr>
          <w:p>
            <w:pPr>
              <w:pStyle w:val="Compact"/>
              <w:jc w:val="right"/>
            </w:pPr>
            <w:r>
              <w:t xml:space="preserve">GST (10%):</w:t>
            </w:r>
          </w:p>
        </w:tc>
        <w:tc>
          <w:tcPr/>
          <w:p>
            <w:pPr>
              <w:pStyle w:val="Compact"/>
              <w:jc w:val="right"/>
            </w:pPr>
            <w:r>
              <w:t xml:space="preserve">$1,637.00</w:t>
            </w:r>
          </w:p>
        </w:tc>
      </w:tr>
      <w:tr>
        <w:tc>
          <w:tcPr>
            <w:gridSpan w:val="4"/>
          </w:tcPr>
          <w:p>
            <w:pPr>
              <w:pStyle w:val="Compact"/>
              <w:jc w:val="right"/>
            </w:pPr>
            <w:r>
              <w:t xml:space="preserve">TOTAL (Incl. GST):</w:t>
            </w:r>
          </w:p>
        </w:tc>
        <w:tc>
          <w:tcPr/>
          <w:p>
            <w:pPr>
              <w:pStyle w:val="Compact"/>
              <w:jc w:val="right"/>
            </w:pPr>
            <w:r>
              <w:t xml:space="preserve">$18,007.00</w:t>
            </w:r>
          </w:p>
        </w:tc>
      </w:tr>
    </w:tbl>
    <w:p>
      <w:pPr>
        <w:pStyle w:val="BodyText"/>
      </w:pPr>
      <w:r>
        <w:rPr>
          <w:bCs/>
          <w:b/>
        </w:rPr>
        <w:t xml:space="preserve">Note:</w:t>
      </w:r>
      <w:r>
        <w:t xml:space="preserve"> </w:t>
      </w:r>
      <w:r>
        <w:t xml:space="preserve">This Quotation Estimate is based on the site conditions observed during the inspection on 5 June 2025. Should any concealed wiring issues, asbestos-containing materials, or structural obstacles be discovered during the course of the Electrician works, a supplementary estimate will be provided prior to any additional work being undertaken. All pricing is in Australian Dollars (AUD) and includes GST at the current rate of 10%.</w:t>
      </w:r>
    </w:p>
    <w:p>
      <w:pPr>
        <w:pStyle w:val="BodyText"/>
      </w:pPr>
      <w:r>
        <w:t xml:space="preserve">Terms and Conditions</w:t>
      </w:r>
    </w:p>
    <w:p>
      <w:pPr>
        <w:numPr>
          <w:ilvl w:val="0"/>
          <w:numId w:val="1001"/>
        </w:numPr>
        <w:pStyle w:val="Compact"/>
      </w:pPr>
      <w:r>
        <w:t xml:space="preserve">This Quotation Estimate is valid for thirty (30) calendar days from the date of issue. After the expiry date, pricing may be subject to revision due to material cost fluctuations or changes in Australian electrical regulations.</w:t>
      </w:r>
    </w:p>
    <w:p>
      <w:pPr>
        <w:numPr>
          <w:ilvl w:val="0"/>
          <w:numId w:val="1001"/>
        </w:numPr>
        <w:pStyle w:val="Compact"/>
      </w:pPr>
      <w:r>
        <w:t xml:space="preserve">All Electrician work will be performed by licensed and insured electricians holding valid NSW electrical licences. Our company carries $20 million public liability insurance and $10 million professional indemnity insurance.</w:t>
      </w:r>
    </w:p>
    <w:p>
      <w:pPr>
        <w:numPr>
          <w:ilvl w:val="0"/>
          <w:numId w:val="1001"/>
        </w:numPr>
        <w:pStyle w:val="Compact"/>
      </w:pPr>
      <w:r>
        <w:t xml:space="preserve">Payment terms: 30% deposit upon acceptance of this Quotation Estimate, 40% upon completion of switchboard and major wiring works, and the remaining 30% upon final inspection, CoES issuance, and client sign-off.</w:t>
      </w:r>
    </w:p>
    <w:p>
      <w:pPr>
        <w:numPr>
          <w:ilvl w:val="0"/>
          <w:numId w:val="1001"/>
        </w:numPr>
        <w:pStyle w:val="Compact"/>
      </w:pPr>
      <w:r>
        <w:t xml:space="preserve">Estimated project duration: 5 to 7 working days, subject to weather conditions and availability of materials. The Electrician team will operate between 7:00 AM and 5:00 PM, Monday to Friday.</w:t>
      </w:r>
    </w:p>
    <w:p>
      <w:pPr>
        <w:numPr>
          <w:ilvl w:val="0"/>
          <w:numId w:val="1001"/>
        </w:numPr>
        <w:pStyle w:val="Compact"/>
      </w:pPr>
      <w:r>
        <w:t xml:space="preserve">All work is guaranteed for a period of two (2) years from the date of completion, covering both workmanship and materials, in accordance with the Australian Consumer Law.</w:t>
      </w:r>
    </w:p>
    <w:p>
      <w:pPr>
        <w:numPr>
          <w:ilvl w:val="0"/>
          <w:numId w:val="1001"/>
        </w:numPr>
        <w:pStyle w:val="Compact"/>
      </w:pPr>
      <w:r>
        <w:t xml:space="preserve">The client is responsible for obtaining any required council approvals or strata body consents prior to commencement of works. Our Electrician team will assist in preparing documentation for such applications at no additional cost.</w:t>
      </w:r>
    </w:p>
    <w:p>
      <w:pPr>
        <w:numPr>
          <w:ilvl w:val="0"/>
          <w:numId w:val="1001"/>
        </w:numPr>
        <w:pStyle w:val="Compact"/>
      </w:pPr>
      <w:r>
        <w:t xml:space="preserve">Any variations to the scope of work must be agreed in writing by both parties before execution. The Electrician will provide a written variation quote detailing the additional cost and time impact.</w:t>
      </w:r>
    </w:p>
    <w:p>
      <w:pPr>
        <w:numPr>
          <w:ilvl w:val="0"/>
          <w:numId w:val="1001"/>
        </w:numPr>
        <w:pStyle w:val="Compact"/>
      </w:pPr>
      <w:r>
        <w:t xml:space="preserve">This Quotation Estimate does not include any works related to gas, plumbing, or structural modifications. Those services must be arranged separately with appropriately licensed tradespeople.</w:t>
      </w:r>
    </w:p>
    <w:p>
      <w:pPr>
        <w:numPr>
          <w:ilvl w:val="0"/>
          <w:numId w:val="1001"/>
        </w:numPr>
        <w:pStyle w:val="Compact"/>
      </w:pPr>
      <w:r>
        <w:t xml:space="preserve">All electrical installations will comply with the Australian and New Zealand Wiring Rules (AS/NZS 3000:2018), the Electrical Safety Act 2002 (NSW), and all relevant standards applicable to residential electrical work in Australia Sydney.</w:t>
      </w:r>
    </w:p>
    <w:p>
      <w:pPr>
        <w:pStyle w:val="FirstParagraph"/>
      </w:pPr>
      <w:r>
        <w:t xml:space="preserve">Acceptance</w:t>
      </w:r>
    </w:p>
    <w:p>
      <w:pPr>
        <w:pStyle w:val="BodyText"/>
      </w:pPr>
      <w:r>
        <w:t xml:space="preserve">By signing below, the client acknowledges and accepts this Quotation Estimate for the Electrician services described herein. The client confirms that the scope of work, pricing, and terms have been reviewed and understood. The Electrician services will commence upon receipt of the initial deposit and written confirmation from the client.</w:t>
      </w:r>
    </w:p>
    <w:p>
      <w:pPr>
        <w:pStyle w:val="BodyText"/>
      </w:pPr>
      <w:r>
        <w:rPr>
          <w:bCs/>
          <w:b/>
        </w:rPr>
        <w:t xml:space="preserve">Client Signature:</w:t>
      </w:r>
      <w:r>
        <w:t xml:space="preserve"> </w:t>
      </w:r>
      <w:r>
        <w:t xml:space="preserve">Mrs. Sarah Mitchell</w:t>
      </w:r>
      <w:r>
        <w:br/>
      </w:r>
      <w:r>
        <w:t xml:space="preserve">Date: ______________________</w:t>
      </w:r>
    </w:p>
    <w:p>
      <w:pPr>
        <w:pStyle w:val="BodyText"/>
      </w:pPr>
      <w:r>
        <w:rPr>
          <w:bCs/>
          <w:b/>
        </w:rPr>
        <w:t xml:space="preserve">Electrician / Authorised Representative:</w:t>
      </w:r>
      <w:r>
        <w:t xml:space="preserve"> </w:t>
      </w:r>
      <w:r>
        <w:t xml:space="preserve">David Chen, Master Electrician</w:t>
      </w:r>
      <w:r>
        <w:br/>
      </w:r>
      <w:r>
        <w:t xml:space="preserve">Sydney Volt Electrical Services Pty Ltd</w:t>
      </w:r>
      <w:r>
        <w:br/>
      </w:r>
      <w:r>
        <w:t xml:space="preserve">Date: ______________________</w:t>
      </w:r>
    </w:p>
    <w:p>
      <w:pPr>
        <w:pStyle w:val="BodyText"/>
      </w:pPr>
      <w:r>
        <w:t xml:space="preserve">Quotation Estimate QE-2025-04872 • Sydney Volt Electrical Services Pty Ltd • Australia Sydney • ABN 45 123 456 789</w:t>
      </w:r>
    </w:p>
    <w:p>
      <w:pPr>
        <w:pStyle w:val="BodyText"/>
      </w:pPr>
      <w:r>
        <w:t xml:space="preserve">This document is the property of Sydney Volt Electrical Services Pty Ltd and is issued for the exclusive use of the named client. Unauthorised reproduction or distribution is prohibited.</w:t>
      </w:r>
    </w:p>
    <w:p>
      <w:pPr>
        <w:pStyle w:val="BodyText"/>
      </w:pPr>
      <w:r>
        <w:t xml:space="preserve">For queries regarding this Quotation Estimate, please contact our office at (02) 9345 6789 or quotes@sydneyvoltelectrical.com.au. We are available Monday to Friday, 8:00 AM to 5:00 PM AEST.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Australia Sydney</dc:title>
  <dc:creator/>
  <dc:language>en</dc:language>
  <cp:keywords/>
  <dcterms:created xsi:type="dcterms:W3CDTF">2026-10-10T03:39:46Z</dcterms:created>
  <dcterms:modified xsi:type="dcterms:W3CDTF">2026-10-10T03:39:46Z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