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Electrician Services — Bangladesh Dhaka</w:t>
      </w:r>
    </w:p>
    <w:p>
      <w:pPr>
        <w:pStyle w:val="BodyText"/>
      </w:pPr>
      <w:r>
        <w:t xml:space="preserve">Document Reference: QE-EDK-2025-04782 | Date: 15 June 2025</w:t>
      </w:r>
    </w:p>
    <w:p>
      <w:pPr>
        <w:pStyle w:val="BodyText"/>
      </w:pPr>
      <w:r>
        <w:t xml:space="preserve">VALID FOR 30 DAYS</w:t>
      </w:r>
    </w:p>
    <w:bookmarkEnd w:id="20"/>
    <w:p>
      <w:pPr>
        <w:pStyle w:val="BodyText"/>
      </w:pPr>
      <w:r>
        <w:rPr>
          <w:bCs/>
          <w:b/>
        </w:rPr>
        <w:t xml:space="preserve">Prepared By:</w:t>
      </w:r>
      <w:r>
        <w:t xml:space="preserve"> </w:t>
      </w:r>
      <w:r>
        <w:t xml:space="preserve">Dhaka Power &amp; Electrical Solutions Ltd.</w:t>
      </w:r>
      <w:r>
        <w:br/>
      </w:r>
      <w:r>
        <w:t xml:space="preserve">House 42, Road 7, Dhanmondi, Dhaka-1205, Bangladesh</w:t>
      </w:r>
      <w:r>
        <w:br/>
      </w:r>
      <w:r>
        <w:t xml:space="preserve">Phone: +880-2-9887654 | Email: info@dhakapower.com.bd</w:t>
      </w:r>
      <w:r>
        <w:br/>
      </w:r>
      <w:r>
        <w:t xml:space="preserve">Trade License No: DTCL/2019/04521</w:t>
      </w:r>
    </w:p>
    <w:p>
      <w:pPr>
        <w:pStyle w:val="BodyText"/>
      </w:pPr>
      <w:r>
        <w:rPr>
          <w:bCs/>
          <w:b/>
        </w:rPr>
        <w:t xml:space="preserve">Prepared For:</w:t>
      </w:r>
      <w:r>
        <w:t xml:space="preserve"> </w:t>
      </w:r>
      <w:r>
        <w:t xml:space="preserve">Mr. Rahim Ahmed</w:t>
      </w:r>
      <w:r>
        <w:br/>
      </w:r>
      <w:r>
        <w:t xml:space="preserve">Flat 12B, Gulshan Avenue, Block C,</w:t>
      </w:r>
      <w:r>
        <w:br/>
      </w:r>
      <w:r>
        <w:t xml:space="preserve">Gulshan-2, Dhaka-1212, Bangladesh</w:t>
      </w:r>
      <w:r>
        <w:br/>
      </w:r>
      <w:r>
        <w:t xml:space="preserve">Phone: +880-1711-234567</w:t>
      </w:r>
    </w:p>
    <w:p>
      <w:pPr>
        <w:pStyle w:val="BodyText"/>
      </w:pPr>
      <w:r>
        <w:t xml:space="preserve">Project Overview</w:t>
      </w:r>
    </w:p>
    <w:p>
      <w:pPr>
        <w:pStyle w:val="BodyText"/>
      </w:pPr>
      <w:r>
        <w:t xml:space="preserve">This Quotation Estimate is issued by Dhaka Power &amp; Electrical Solutions Ltd. in response to the request from Mr. Rahim Ahmed for comprehensive residential electrical installation and renovation services at the above-mentioned property in Gulshan-2, Dhaka. Our team of licensed Electrician professionals will carry out all work in strict compliance with the Bangladesh National Building Code (BNBC) electrical standards, the Bangladesh Electricity Board (BEE) regulations, and the local Dhaka City Corporation building bylaws. This Quotation Estimate covers all labor, materials, testing, and certification required to complete the project as described below.</w:t>
      </w:r>
    </w:p>
    <w:p>
      <w:pPr>
        <w:pStyle w:val="BodyText"/>
      </w:pPr>
      <w:r>
        <w:t xml:space="preserve">Scope of Work &amp; Itemized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Complete rewiring of 3-bedroom apartment (1,200 sq. ft.) including new copper wiring (1.5 sq. mm and 2.5 sq. mm), junction boxes, and conduit piping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Installation of new 3-phase main distribution board (DB) with 63A MCB, RCD protection, and surge arrestor as per BEE Bangladesh Dhaka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Supply and installation of 48 modular switches, 24 socket outlets (16A), and 12 ceiling light fixtures (LED compatible)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Installation of 2-ton inverter-type air conditioning electrical points (dedicated 20A circuits with 2.5 sq. mm wiring) for 3 rooms</w:t>
            </w:r>
          </w:p>
        </w:tc>
        <w:tc>
          <w:tcPr/>
          <w:p>
            <w:pPr>
              <w:pStyle w:val="Compact"/>
              <w:jc w:val="left"/>
            </w:pPr>
            <w:r>
              <w:t xml:space="preserve">Point</w:t>
            </w:r>
          </w:p>
        </w:tc>
        <w:tc>
          <w:tcPr/>
          <w:p>
            <w:pPr>
              <w:pStyle w:val="Compact"/>
              <w:jc w:val="left"/>
            </w:pPr>
            <w:r>
              <w:t xml:space="preserve">3</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Earthing system installation: copper earth rod (1.5 m), earth cable, and earth leakage protection for the entire apartment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Installation of 2-kW solar backup inverter system with battery bank connection, changeover switch, and dedicated wiring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Electrical safety testing, insulation resistance measurement, thermal imaging inspection, and issuance of compliance certificate for Bangladesh Dhaka municipal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Removal of old wiring, disposal of hazardous electrical waste, and site cleanup upon completion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5"/>
          </w:tcPr>
          <w:p>
            <w:pPr>
              <w:pStyle w:val="Compact"/>
              <w:jc w:val="right"/>
            </w:pPr>
            <w:r>
              <w:t xml:space="preserve">Subtotal</w:t>
            </w:r>
          </w:p>
        </w:tc>
        <w:tc>
          <w:tcPr/>
          <w:p>
            <w:pPr>
              <w:pStyle w:val="Compact"/>
              <w:jc w:val="left"/>
            </w:pPr>
            <w:r>
              <w:t xml:space="preserve">268,000</w:t>
            </w:r>
          </w:p>
        </w:tc>
      </w:tr>
      <w:tr>
        <w:tc>
          <w:tcPr>
            <w:gridSpan w:val="5"/>
          </w:tcPr>
          <w:p>
            <w:pPr>
              <w:pStyle w:val="Compact"/>
              <w:jc w:val="right"/>
            </w:pPr>
            <w:r>
              <w:t xml:space="preserve">VAT (5% as per Bangladesh tax regulations)</w:t>
            </w:r>
          </w:p>
        </w:tc>
        <w:tc>
          <w:tcPr/>
          <w:p>
            <w:pPr>
              <w:pStyle w:val="Compact"/>
              <w:jc w:val="left"/>
            </w:pPr>
            <w:r>
              <w:t xml:space="preserve">13,400</w:t>
            </w:r>
          </w:p>
        </w:tc>
      </w:tr>
      <w:tr>
        <w:tc>
          <w:tcPr>
            <w:gridSpan w:val="5"/>
          </w:tcPr>
          <w:p>
            <w:pPr>
              <w:pStyle w:val="Compact"/>
              <w:jc w:val="right"/>
            </w:pPr>
            <w:r>
              <w:t xml:space="preserve">Grand Total (BDT)</w:t>
            </w:r>
          </w:p>
        </w:tc>
        <w:tc>
          <w:tcPr/>
          <w:p>
            <w:pPr>
              <w:pStyle w:val="Compact"/>
              <w:jc w:val="left"/>
            </w:pPr>
            <w:r>
              <w:t xml:space="preserve">281,400</w:t>
            </w:r>
          </w:p>
        </w:tc>
      </w:tr>
    </w:tbl>
    <w:p>
      <w:pPr>
        <w:pStyle w:val="BodyText"/>
      </w:pPr>
      <w:r>
        <w:rPr>
          <w:bCs/>
          <w:b/>
        </w:rPr>
        <w:t xml:space="preserve">Important Note:</w:t>
      </w:r>
      <w:r>
        <w:t xml:space="preserve"> </w:t>
      </w:r>
      <w:r>
        <w:t xml:space="preserve">This Quotation Estimate assumes standard access to the property during working hours (9:00 AM to 6:00 PM, Saturday to Thursday). Any work required on Friday (Jumma) or public holidays in Bangladesh Dhaka will incur a 20% surcharge. All materials listed are of ISI/BIS certified grade. The Electrician team will coordinate with the building management committee of Gulshan Avenue Block C prior to commencing any structural modifications.</w:t>
      </w:r>
    </w:p>
    <w:p>
      <w:pPr>
        <w:pStyle w:val="BodyText"/>
      </w:pPr>
      <w:r>
        <w:t xml:space="preserve">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Site survey, demolition of old wiring, and preparation of work area</w:t>
            </w:r>
          </w:p>
        </w:tc>
        <w:tc>
          <w:tcPr/>
          <w:p>
            <w:pPr>
              <w:pStyle w:val="Compact"/>
              <w:jc w:val="left"/>
            </w:pPr>
            <w:r>
              <w:t xml:space="preserve">2 days</w:t>
            </w:r>
          </w:p>
        </w:tc>
      </w:tr>
      <w:tr>
        <w:tc>
          <w:tcPr/>
          <w:p>
            <w:pPr>
              <w:pStyle w:val="Compact"/>
              <w:jc w:val="left"/>
            </w:pPr>
            <w:r>
              <w:t xml:space="preserve">Phase 2</w:t>
            </w:r>
          </w:p>
        </w:tc>
        <w:tc>
          <w:tcPr/>
          <w:p>
            <w:pPr>
              <w:pStyle w:val="Compact"/>
              <w:jc w:val="left"/>
            </w:pPr>
            <w:r>
              <w:t xml:space="preserve">Conduit laying, wiring, and DB installation by licensed Electrician team</w:t>
            </w:r>
          </w:p>
        </w:tc>
        <w:tc>
          <w:tcPr/>
          <w:p>
            <w:pPr>
              <w:pStyle w:val="Compact"/>
              <w:jc w:val="left"/>
            </w:pPr>
            <w:r>
              <w:t xml:space="preserve">5 days</w:t>
            </w:r>
          </w:p>
        </w:tc>
      </w:tr>
      <w:tr>
        <w:tc>
          <w:tcPr/>
          <w:p>
            <w:pPr>
              <w:pStyle w:val="Compact"/>
              <w:jc w:val="left"/>
            </w:pPr>
            <w:r>
              <w:t xml:space="preserve">Phase 3</w:t>
            </w:r>
          </w:p>
        </w:tc>
        <w:tc>
          <w:tcPr/>
          <w:p>
            <w:pPr>
              <w:pStyle w:val="Compact"/>
              <w:jc w:val="left"/>
            </w:pPr>
            <w:r>
              <w:t xml:space="preserve">Fixture installation, AC points, solar inverter connection, and earthing</w:t>
            </w:r>
          </w:p>
        </w:tc>
        <w:tc>
          <w:tcPr/>
          <w:p>
            <w:pPr>
              <w:pStyle w:val="Compact"/>
              <w:jc w:val="left"/>
            </w:pPr>
            <w:r>
              <w:t xml:space="preserve">3 days</w:t>
            </w:r>
          </w:p>
        </w:tc>
      </w:tr>
      <w:tr>
        <w:tc>
          <w:tcPr/>
          <w:p>
            <w:pPr>
              <w:pStyle w:val="Compact"/>
              <w:jc w:val="left"/>
            </w:pPr>
            <w:r>
              <w:t xml:space="preserve">Phase 4</w:t>
            </w:r>
          </w:p>
        </w:tc>
        <w:tc>
          <w:tcPr/>
          <w:p>
            <w:pPr>
              <w:pStyle w:val="Compact"/>
              <w:jc w:val="left"/>
            </w:pPr>
            <w:r>
              <w:t xml:space="preserve">Testing, commissioning, safety inspection, and handover with documentation</w:t>
            </w:r>
          </w:p>
        </w:tc>
        <w:tc>
          <w:tcPr/>
          <w:p>
            <w:pPr>
              <w:pStyle w:val="Compact"/>
              <w:jc w:val="left"/>
            </w:pPr>
            <w:r>
              <w:t xml:space="preserve">2 days</w:t>
            </w:r>
          </w:p>
        </w:tc>
      </w:tr>
      <w:tr>
        <w:tc>
          <w:tcPr>
            <w:gridSpan w:val="2"/>
          </w:tcPr>
          <w:p>
            <w:pPr>
              <w:pStyle w:val="Compact"/>
              <w:jc w:val="left"/>
            </w:pPr>
            <w:r>
              <w:t xml:space="preserve">Total Estimated Duration</w:t>
            </w:r>
          </w:p>
        </w:tc>
        <w:tc>
          <w:tcPr/>
          <w:p>
            <w:pPr>
              <w:pStyle w:val="Compact"/>
              <w:jc w:val="left"/>
            </w:pPr>
            <w:r>
              <w:t xml:space="preserve">12 working days</w:t>
            </w:r>
          </w:p>
        </w:tc>
      </w:tr>
    </w:tbl>
    <w:p>
      <w:pPr>
        <w:pStyle w:val="BodyText"/>
      </w:pPr>
      <w:r>
        <w:t xml:space="preserve">Payment Terms</w:t>
      </w:r>
    </w:p>
    <w:p>
      <w:pPr>
        <w:pStyle w:val="BodyText"/>
      </w:pPr>
      <w:r>
        <w:t xml:space="preserve">As per this Quotation Estimate, payment shall be structured as follows: 40% advance payment (BDT 112,560) upon acceptance of this Quotation Estimate and signing of the service agreement; 40% progress payment (BDT 112,560) upon completion of Phase 2 (wiring and DB installation); and the remaining 20% (BDT 56,280) upon final inspection, testing, and handover. All payments shall be made via bank transfer to Dhaka Power &amp; Electrical Solutions Ltd., Sonali Bank, Dhanmondi Branch, Dhaka, Account No. 0045-1234-5678. No cash payments will be accepted.</w:t>
      </w:r>
    </w:p>
    <w:bookmarkStart w:id="21"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30 calendar days from the date of issue. After expiry, rates may be revised due to fluctuation in material costs in the Bangladesh Dhaka market.</w:t>
      </w:r>
    </w:p>
    <w:p>
      <w:pPr>
        <w:numPr>
          <w:ilvl w:val="0"/>
          <w:numId w:val="1001"/>
        </w:numPr>
        <w:pStyle w:val="Compact"/>
      </w:pPr>
      <w:r>
        <w:t xml:space="preserve">All Electrician work will be performed by certified and licensed technicians registered with the Bangladesh Electrical Engineers' Association (BEEA) and holding valid trade licenses from the Dhaka City Corporation.</w:t>
      </w:r>
    </w:p>
    <w:p>
      <w:pPr>
        <w:numPr>
          <w:ilvl w:val="0"/>
          <w:numId w:val="1001"/>
        </w:numPr>
        <w:pStyle w:val="Compact"/>
      </w:pPr>
      <w:r>
        <w:t xml:space="preserve">The warranty period for all workmanship is 24 months from the date of final handover. Material warranties are as per manufacturer specifications (typically 1 to 5 years).</w:t>
      </w:r>
    </w:p>
    <w:p>
      <w:pPr>
        <w:numPr>
          <w:ilvl w:val="0"/>
          <w:numId w:val="1001"/>
        </w:numPr>
        <w:pStyle w:val="Compact"/>
      </w:pPr>
      <w:r>
        <w:t xml:space="preserve">Any additional work or scope changes requested by the client beyond the items listed in this Quotation Estimate will be quoted separately and require written approval before execution.</w:t>
      </w:r>
    </w:p>
    <w:p>
      <w:pPr>
        <w:numPr>
          <w:ilvl w:val="0"/>
          <w:numId w:val="1001"/>
        </w:numPr>
        <w:pStyle w:val="Compact"/>
      </w:pPr>
      <w:r>
        <w:t xml:space="preserve">The client is responsible for obtaining any necessary no-objection certificates (NOC) from the building management or local Bangladesh Dhaka municipal authority prior to the commencement of work.</w:t>
      </w:r>
    </w:p>
    <w:p>
      <w:pPr>
        <w:numPr>
          <w:ilvl w:val="0"/>
          <w:numId w:val="1001"/>
        </w:numPr>
        <w:pStyle w:val="Compact"/>
      </w:pPr>
      <w:r>
        <w:t xml:space="preserve">In the event of force majeure (natural disasters, government-imposed curfews in Dhaka, or national emergencies), the project timeline shall be extended accordingly without penalty to either party.</w:t>
      </w:r>
    </w:p>
    <w:p>
      <w:pPr>
        <w:numPr>
          <w:ilvl w:val="0"/>
          <w:numId w:val="1001"/>
        </w:numPr>
        <w:pStyle w:val="Compact"/>
      </w:pPr>
      <w:r>
        <w:t xml:space="preserve">All disputes arising from this Quotation Estimate shall be resolved through arbitration in Dhaka, Bangladesh, in accordance with the Bangladesh Arbitration Act, 2001.</w:t>
      </w:r>
    </w:p>
    <w:p>
      <w:pPr>
        <w:numPr>
          <w:ilvl w:val="0"/>
          <w:numId w:val="1001"/>
        </w:numPr>
        <w:pStyle w:val="Compact"/>
      </w:pPr>
      <w:r>
        <w:t xml:space="preserve">This Quotation Estimate does not constitute a binding contract until both parties have signed the formal Service Agreement document.</w:t>
      </w:r>
    </w:p>
    <w:bookmarkEnd w:id="21"/>
    <w:p>
      <w:pPr>
        <w:pStyle w:val="FirstParagraph"/>
      </w:pPr>
      <w:r>
        <w:rPr>
          <w:bCs/>
          <w:b/>
        </w:rPr>
        <w:t xml:space="preserve">For Dhaka Power &amp; Electrical Solutions Ltd.</w:t>
      </w:r>
      <w:r>
        <w:br/>
      </w:r>
      <w:r>
        <w:t xml:space="preserve">Authorized Signatory</w:t>
      </w:r>
      <w:r>
        <w:br/>
      </w:r>
      <w:r>
        <w:t xml:space="preserve">Name: Engr. Kazi Mahmudul Hasan</w:t>
      </w:r>
      <w:r>
        <w:br/>
      </w:r>
      <w:r>
        <w:t xml:space="preserve">Designation: Chief Electrician &amp; Project Manager</w:t>
      </w:r>
      <w:r>
        <w:br/>
      </w:r>
      <w:r>
        <w:t xml:space="preserve">Date: _______________</w:t>
      </w:r>
    </w:p>
    <w:p>
      <w:pPr>
        <w:pStyle w:val="BodyText"/>
      </w:pPr>
      <w:r>
        <w:rPr>
          <w:bCs/>
          <w:b/>
        </w:rPr>
        <w:t xml:space="preserve">For the Client</w:t>
      </w:r>
      <w:r>
        <w:br/>
      </w:r>
      <w:r>
        <w:t xml:space="preserve">Accepted &amp; Approved</w:t>
      </w:r>
      <w:r>
        <w:br/>
      </w:r>
      <w:r>
        <w:t xml:space="preserve">Name: Mr. Rahim Ahmed</w:t>
      </w:r>
      <w:r>
        <w:br/>
      </w:r>
      <w:r>
        <w:t xml:space="preserve">Signature: _______________</w:t>
      </w:r>
      <w:r>
        <w:br/>
      </w:r>
      <w:r>
        <w:t xml:space="preserve">Date: _______________</w:t>
      </w:r>
    </w:p>
    <w:p>
      <w:pPr>
        <w:pStyle w:val="BodyText"/>
      </w:pPr>
      <w:r>
        <w:t xml:space="preserve">Dhaka Power &amp; Electrical Solutions Ltd. | House 42, Road 7, Dhanmondi, Dhaka-1205, Bangladesh</w:t>
      </w:r>
      <w:r>
        <w:br/>
      </w:r>
      <w:r>
        <w:t xml:space="preserve">This Quotation Estimate is a confidential document intended solely for the named recipient. Unauthorized reproduction or distribution is prohibited.</w:t>
      </w:r>
      <w:r>
        <w:br/>
      </w:r>
      <w:r>
        <w:t xml:space="preserve">© 2025 Dhaka Power &amp; Electrical Solutions Ltd. All Rights Reserved. | Trade License: DTCL/2019/04521 | VAT Reg: 001234567-0100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Bangladesh Dhaka</dc:title>
  <dc:creator/>
  <dc:language>en</dc:language>
  <cp:keywords/>
  <dcterms:created xsi:type="dcterms:W3CDTF">2026-10-10T04:26:48Z</dcterms:created>
  <dcterms:modified xsi:type="dcterms:W3CDTF">2026-10-10T04:26:48Z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