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Electrician Services — Canada Toronto</w:t>
      </w:r>
    </w:p>
    <w:p>
      <w:pPr>
        <w:pStyle w:val="BodyText"/>
      </w:pPr>
      <w:r>
        <w:t xml:space="preserve">Quotation Estimate No. QE-2025-04871  |  Date Issued: June 12, 2025  |  Valid Until: July 12, 2025</w:t>
      </w:r>
    </w:p>
    <w:bookmarkEnd w:id="20"/>
    <w:p>
      <w:pPr>
        <w:pStyle w:val="BodyText"/>
      </w:pPr>
      <w:r>
        <w:rPr>
          <w:bCs/>
          <w:b/>
        </w:rPr>
        <w:t xml:space="preserve">Prepared By:</w:t>
      </w:r>
      <w:r>
        <w:br/>
      </w:r>
      <w:r>
        <w:t xml:space="preserve">Maple &amp; Volt Electrical Services Inc.</w:t>
      </w:r>
      <w:r>
        <w:br/>
      </w:r>
      <w:r>
        <w:t xml:space="preserve">1420 Yonge Street, Suite 305</w:t>
      </w:r>
      <w:r>
        <w:br/>
      </w:r>
      <w:r>
        <w:t xml:space="preserve">Toronto, Ontario, Canada M4W 3E4</w:t>
      </w:r>
      <w:r>
        <w:br/>
      </w:r>
      <w:r>
        <w:t xml:space="preserve">Phone: (416) 555-0192</w:t>
      </w:r>
      <w:r>
        <w:br/>
      </w:r>
      <w:r>
        <w:t xml:space="preserve">Email: estimates@maplevoltelectrical.ca</w:t>
      </w:r>
      <w:r>
        <w:br/>
      </w:r>
      <w:r>
        <w:t xml:space="preserve">ESA License No. 7034218</w:t>
      </w:r>
    </w:p>
    <w:p>
      <w:pPr>
        <w:pStyle w:val="BodyText"/>
      </w:pPr>
      <w:r>
        <w:rPr>
          <w:bCs/>
          <w:b/>
        </w:rPr>
        <w:t xml:space="preserve">Prepared For:</w:t>
      </w:r>
      <w:r>
        <w:br/>
      </w:r>
      <w:r>
        <w:t xml:space="preserve">Mr. David Chen</w:t>
      </w:r>
      <w:r>
        <w:br/>
      </w:r>
      <w:r>
        <w:t xml:space="preserve">87 Lakeshore Boulevard West, Unit 1204</w:t>
      </w:r>
      <w:r>
        <w:br/>
      </w:r>
      <w:r>
        <w:t xml:space="preserve">Toronto, Ontario, Canada M5J 2C9</w:t>
      </w:r>
      <w:r>
        <w:br/>
      </w:r>
      <w:r>
        <w:t xml:space="preserve">Phone: (416) 555-7834</w:t>
      </w:r>
      <w:r>
        <w:br/>
      </w:r>
      <w:r>
        <w:t xml:space="preserve">Email: d.chen@email.com</w:t>
      </w:r>
    </w:p>
    <w:bookmarkStart w:id="21" w:name="project-overview-scope-of-work"/>
    <w:p>
      <w:pPr>
        <w:pStyle w:val="Heading2"/>
      </w:pPr>
      <w:r>
        <w:t xml:space="preserve">1. Project Overview &amp; Scope of Work</w:t>
      </w:r>
    </w:p>
    <w:p>
      <w:pPr>
        <w:pStyle w:val="FirstParagraph"/>
      </w:pPr>
      <w:r>
        <w:t xml:space="preserve">This Quotation Estimate has been prepared by Maple &amp; Volt Electrical Services Inc., a licensed and fully insured Electrician operating in Canada Toronto, to provide a comprehensive cost breakdown for the electrical renovation and safety upgrade of the client's residential condominium unit located at 87 Lakeshore Boulevard West, Toronto, Ontario. The scope of work encompasses a full electrical panel replacement, circuit reconfiguration, smart lighting installation, and compliance verification in accordance with the Ontario Electrical Safety Code (OESC) and all applicable municipal bylaws governing electrical work in the City of Toronto.</w:t>
      </w:r>
    </w:p>
    <w:p>
      <w:pPr>
        <w:pStyle w:val="BodyText"/>
      </w:pPr>
      <w:r>
        <w:t xml:space="preserve">Our Electrician team will conduct all work in strict adherence to Canadian Electrical Code, Part I (CEC), as adopted by the Province of Ontario, and will coordinate with the Toronto Building Division for any required permits and final inspections. All materials specified in this Quotation Estimate are sourced from approved Canadian manufacturers and meet CSA (Canadian Standards Association) certification requirements.</w:t>
      </w:r>
    </w:p>
    <w:bookmarkEnd w:id="21"/>
    <w:bookmarkStart w:id="22"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Removal and disposal of existing 100-amp electrical service panel; installation of new 200-amp main service panel with 40-circuit capacity (Square D QO series, CSA certified)</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Replacement of all 15 existing branch circuits with new 14 AWG and 12 AWG THHN/THWN-2 copper conductors; installation of new 20-amp and 30-amp double-pole breakers</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c>
          <w:tcPr/>
          <w:p>
            <w:pPr>
              <w:pStyle w:val="Compact"/>
              <w:jc w:val="left"/>
            </w:pPr>
            <w:r>
              <w:t xml:space="preserve">2 days</w:t>
            </w:r>
          </w:p>
        </w:tc>
      </w:tr>
      <w:tr>
        <w:tc>
          <w:tcPr/>
          <w:p>
            <w:pPr>
              <w:pStyle w:val="Compact"/>
              <w:jc w:val="left"/>
            </w:pPr>
            <w:r>
              <w:t xml:space="preserve">3</w:t>
            </w:r>
          </w:p>
        </w:tc>
        <w:tc>
          <w:tcPr/>
          <w:p>
            <w:pPr>
              <w:pStyle w:val="Compact"/>
              <w:jc w:val="left"/>
            </w:pPr>
            <w:r>
              <w:t xml:space="preserve">Installation of 24 smart LED recessed downlights (Lutron Caséta system) in living room, kitchen, and two bedrooms; includes wiring, junction boxes, and dimmer modules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Installation of 6 GFCI-protected 20-amp dedicated circuits for kitchen appliances (refrigerator, dishwasher, microwave, small appliances x2)</w:t>
            </w:r>
          </w:p>
        </w:tc>
        <w:tc>
          <w:tcPr/>
          <w:p>
            <w:pPr>
              <w:pStyle w:val="Compact"/>
              <w:jc w:val="left"/>
            </w:pPr>
            <w:r>
              <w:t xml:space="preserve">6</w:t>
            </w:r>
          </w:p>
        </w:tc>
        <w:tc>
          <w:tcPr/>
          <w:p>
            <w:pPr>
              <w:pStyle w:val="Compact"/>
              <w:jc w:val="left"/>
            </w:pPr>
            <w:r>
              <w:t xml:space="preserve">$275.00</w:t>
            </w:r>
          </w:p>
        </w:tc>
        <w:tc>
          <w:tcPr/>
          <w:p>
            <w:pPr>
              <w:pStyle w:val="Compact"/>
              <w:jc w:val="left"/>
            </w:pPr>
            <w:r>
              <w:t xml:space="preserve">$1,650.00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Installation of 4 dedicated 20-amp circuits for bathroom vanities and 2 circuits for laundry room (washer/dryer); all with AFCI/GFCI protection per OESC Section 26-710</w:t>
            </w:r>
          </w:p>
        </w:tc>
        <w:tc>
          <w:tcPr/>
          <w:p>
            <w:pPr>
              <w:pStyle w:val="Compact"/>
              <w:jc w:val="left"/>
            </w:pPr>
            <w:r>
              <w:t xml:space="preserve">6</w:t>
            </w:r>
          </w:p>
        </w:tc>
        <w:tc>
          <w:tcPr/>
          <w:p>
            <w:pPr>
              <w:pStyle w:val="Compact"/>
              <w:jc w:val="left"/>
            </w:pPr>
            <w:r>
              <w:t xml:space="preserve">$240.00</w:t>
            </w:r>
          </w:p>
        </w:tc>
        <w:tc>
          <w:tcPr/>
          <w:p>
            <w:pPr>
              <w:pStyle w:val="Compact"/>
              <w:jc w:val="left"/>
            </w:pPr>
            <w:r>
              <w:t xml:space="preserve">$1,440.00</w:t>
            </w:r>
          </w:p>
        </w:tc>
        <w:tc>
          <w:tcPr/>
          <w:p>
            <w:pPr>
              <w:pStyle w:val="Compact"/>
              <w:jc w:val="left"/>
            </w:pPr>
            <w:r>
              <w:t xml:space="preserve">1 day</w:t>
            </w:r>
          </w:p>
        </w:tc>
      </w:tr>
      <w:tr>
        <w:tc>
          <w:tcPr/>
          <w:p>
            <w:pPr>
              <w:pStyle w:val="Compact"/>
              <w:jc w:val="left"/>
            </w:pPr>
            <w:r>
              <w:t xml:space="preserve">6</w:t>
            </w:r>
          </w:p>
        </w:tc>
        <w:tc>
          <w:tcPr/>
          <w:p>
            <w:pPr>
              <w:pStyle w:val="Compact"/>
              <w:jc w:val="left"/>
            </w:pPr>
            <w:r>
              <w:t xml:space="preserve">Installation of whole-home surge protection device (SPD) at main panel; Type 2, 80kA rating, with grounding electrode system upgrade to 8 AWG copper</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0.5 day</w:t>
            </w:r>
          </w:p>
        </w:tc>
      </w:tr>
      <w:tr>
        <w:tc>
          <w:tcPr/>
          <w:p>
            <w:pPr>
              <w:pStyle w:val="Compact"/>
              <w:jc w:val="left"/>
            </w:pPr>
            <w:r>
              <w:t xml:space="preserve">7</w:t>
            </w:r>
          </w:p>
        </w:tc>
        <w:tc>
          <w:tcPr/>
          <w:p>
            <w:pPr>
              <w:pStyle w:val="Compact"/>
              <w:jc w:val="left"/>
            </w:pPr>
            <w:r>
              <w:t xml:space="preserve">Installation of 8 new 3-way and 4-way switch configurations for hallway and bedroom lighting; includes all wiring, boxes, and cover plates (satin nickel finish)</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0.5 day</w:t>
            </w:r>
          </w:p>
        </w:tc>
      </w:tr>
      <w:tr>
        <w:tc>
          <w:tcPr/>
          <w:p>
            <w:pPr>
              <w:pStyle w:val="Compact"/>
              <w:jc w:val="left"/>
            </w:pPr>
            <w:r>
              <w:t xml:space="preserve">8</w:t>
            </w:r>
          </w:p>
        </w:tc>
        <w:tc>
          <w:tcPr/>
          <w:p>
            <w:pPr>
              <w:pStyle w:val="Compact"/>
              <w:jc w:val="left"/>
            </w:pPr>
            <w:r>
              <w:t xml:space="preserve">Installation of 2 dedicated 20-amp circuits for future EV charger (Level 2, 240V) at parking garage; includes conduit run, breaker, and blank-off receptacle</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1 day</w:t>
            </w:r>
          </w:p>
        </w:tc>
      </w:tr>
      <w:tr>
        <w:tc>
          <w:tcPr/>
          <w:p>
            <w:pPr>
              <w:pStyle w:val="Compact"/>
              <w:jc w:val="left"/>
            </w:pPr>
            <w:r>
              <w:t xml:space="preserve">9</w:t>
            </w:r>
          </w:p>
        </w:tc>
        <w:tc>
          <w:tcPr/>
          <w:p>
            <w:pPr>
              <w:pStyle w:val="Compact"/>
              <w:jc w:val="left"/>
            </w:pPr>
            <w:r>
              <w:t xml:space="preserve">Comprehensive electrical safety inspection, thermal imaging scan of all connections, and preparation of compliance documentation for Toronto Building Division final inspection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0.5 day</w:t>
            </w:r>
          </w:p>
        </w:tc>
      </w:tr>
      <w:tr>
        <w:tc>
          <w:tcPr/>
          <w:p>
            <w:pPr>
              <w:pStyle w:val="Compact"/>
              <w:jc w:val="left"/>
            </w:pPr>
            <w:r>
              <w:t xml:space="preserve">10</w:t>
            </w:r>
          </w:p>
        </w:tc>
        <w:tc>
          <w:tcPr/>
          <w:p>
            <w:pPr>
              <w:pStyle w:val="Compact"/>
              <w:jc w:val="left"/>
            </w:pPr>
            <w:r>
              <w:t xml:space="preserve">Permit fees (City of Toronto electrical permit), ESA inspection coordination, and all associated administrative charges for Canada Toronto jurisdiction</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$20,335.00</w:t>
            </w:r>
          </w:p>
        </w:tc>
      </w:tr>
      <w:tr>
        <w:tc>
          <w:tcPr/>
          <w:p>
            <w:pPr>
              <w:pStyle w:val="Compact"/>
              <w:jc w:val="left"/>
            </w:pPr>
            <w:r>
              <w:t xml:space="preserve">HST (13% — Ontario, Canada)</w:t>
            </w:r>
          </w:p>
        </w:tc>
        <w:tc>
          <w:tcPr/>
          <w:p>
            <w:pPr>
              <w:pStyle w:val="Compact"/>
              <w:jc w:val="right"/>
            </w:pPr>
            <w:r>
              <w:t xml:space="preserve">$2,643.55</w:t>
            </w:r>
          </w:p>
        </w:tc>
      </w:tr>
      <w:tr>
        <w:tc>
          <w:tcPr/>
          <w:p>
            <w:pPr>
              <w:pStyle w:val="Compact"/>
              <w:jc w:val="left"/>
            </w:pPr>
            <w:r>
              <w:t xml:space="preserve">GRAND TOTAL (CAD)</w:t>
            </w:r>
          </w:p>
        </w:tc>
        <w:tc>
          <w:tcPr/>
          <w:p>
            <w:pPr>
              <w:pStyle w:val="Compact"/>
              <w:jc w:val="right"/>
            </w:pPr>
            <w:r>
              <w:t xml:space="preserve">$22,978.55</w:t>
            </w:r>
          </w:p>
        </w:tc>
      </w:tr>
    </w:tbl>
    <w:p>
      <w:pPr>
        <w:pStyle w:val="BodyText"/>
      </w:pPr>
      <w:r>
        <w:rPr>
          <w:bCs/>
          <w:b/>
        </w:rPr>
        <w:t xml:space="preserve">Important Note:</w:t>
      </w:r>
      <w:r>
        <w:t xml:space="preserve"> </w:t>
      </w:r>
      <w:r>
        <w:t xml:space="preserve">This Quotation Estimate is valid for thirty (30) calendar days from the date of issue. All prices are quoted in Canadian Dollars (CAD) and include 13% Harmonized Sales Tax (HST) applicable in the Province of Ontario. Any additional work requested by the client beyond the scope described herein will be subject to a separate written Quotation Estimate prior to commencement.</w:t>
      </w:r>
    </w:p>
    <w:bookmarkEnd w:id="22"/>
    <w:bookmarkStart w:id="23" w:name="terms-conditions"/>
    <w:p>
      <w:pPr>
        <w:pStyle w:val="Heading2"/>
      </w:pPr>
      <w:r>
        <w:t xml:space="preserve">3. Terms &amp; Conditions</w:t>
      </w:r>
    </w:p>
    <w:p>
      <w:pPr>
        <w:numPr>
          <w:ilvl w:val="0"/>
          <w:numId w:val="1001"/>
        </w:numPr>
        <w:pStyle w:val="Compact"/>
      </w:pPr>
      <w:r>
        <w:rPr>
          <w:bCs/>
          <w:b/>
        </w:rPr>
        <w:t xml:space="preserve">Payment Schedule:</w:t>
      </w:r>
      <w:r>
        <w:t xml:space="preserve"> </w:t>
      </w:r>
      <w:r>
        <w:t xml:space="preserve">A 30% deposit ($6,893.57) is due upon acceptance of this Quotation Estimate to secure the Electrician crew and order materials. A 50% progress payment ($11,489.28) is due upon completion of the panel replacement and circuit work (Items 1–6). The remaining 20% ($4,595.70) is due upon final inspection sign-off by the Toronto Building Division.</w:t>
      </w:r>
    </w:p>
    <w:p>
      <w:pPr>
        <w:numPr>
          <w:ilvl w:val="0"/>
          <w:numId w:val="1001"/>
        </w:numPr>
        <w:pStyle w:val="Compact"/>
      </w:pPr>
      <w:r>
        <w:rPr>
          <w:bCs/>
          <w:b/>
        </w:rPr>
        <w:t xml:space="preserve">Warranty:</w:t>
      </w:r>
      <w:r>
        <w:t xml:space="preserve"> </w:t>
      </w:r>
      <w:r>
        <w:t xml:space="preserve">All workmanship is guaranteed for a period of two (2) years from the date of final completion. All manufacturer warranties on components (panel, breakers, lighting, surge protector) are passed through to the client and are in addition to the workmanship warranty.</w:t>
      </w:r>
    </w:p>
    <w:p>
      <w:pPr>
        <w:numPr>
          <w:ilvl w:val="0"/>
          <w:numId w:val="1001"/>
        </w:numPr>
        <w:pStyle w:val="Compact"/>
      </w:pPr>
      <w:r>
        <w:rPr>
          <w:bCs/>
          <w:b/>
        </w:rPr>
        <w:t xml:space="preserve">Permits &amp; Compliance:</w:t>
      </w:r>
      <w:r>
        <w:t xml:space="preserve"> </w:t>
      </w:r>
      <w:r>
        <w:t xml:space="preserve">Maple &amp; Volt Electrical Services Inc. is responsible for obtaining all necessary electrical permits from the City of Toronto and for scheduling ESA (Electrical Safety Authority) inspections. The client agrees to provide full access to the unit and to notify the condominium corporation of the planned electrical work at least five (5) business days in advance, as required by Toronto condominium bylaws.</w:t>
      </w:r>
    </w:p>
    <w:p>
      <w:pPr>
        <w:numPr>
          <w:ilvl w:val="0"/>
          <w:numId w:val="1001"/>
        </w:numPr>
        <w:pStyle w:val="Compact"/>
      </w:pPr>
      <w:r>
        <w:rPr>
          <w:bCs/>
          <w:b/>
        </w:rPr>
        <w:t xml:space="preserve">Access &amp; Scheduling:</w:t>
      </w:r>
      <w:r>
        <w:t xml:space="preserve"> </w:t>
      </w:r>
      <w:r>
        <w:t xml:space="preserve">Work will be performed Monday through Friday, 8:00 AM to 5:00 PM, excluding statutory holidays observed in the Province of Ontario. The estimated total project duration is ten (10) business days from the date of permit issuance.</w:t>
      </w:r>
    </w:p>
    <w:p>
      <w:pPr>
        <w:numPr>
          <w:ilvl w:val="0"/>
          <w:numId w:val="1001"/>
        </w:numPr>
        <w:pStyle w:val="Compact"/>
      </w:pPr>
      <w:r>
        <w:rPr>
          <w:bCs/>
          <w:b/>
        </w:rPr>
        <w:t xml:space="preserve">Insurance &amp; Liability:</w:t>
      </w:r>
      <w:r>
        <w:t xml:space="preserve"> </w:t>
      </w:r>
      <w:r>
        <w:t xml:space="preserve">The Electrician contractor carries $5,000,000 in commercial general liability insurance and $1,000,000 in professional liability insurance, with the client named as an additional insured. Workers' compensation coverage is maintained through the WSIB (Workplace Safety and Insurance Board) of Ontario.</w:t>
      </w:r>
    </w:p>
    <w:p>
      <w:pPr>
        <w:numPr>
          <w:ilvl w:val="0"/>
          <w:numId w:val="1001"/>
        </w:numPr>
        <w:pStyle w:val="Compact"/>
      </w:pPr>
      <w:r>
        <w:rPr>
          <w:bCs/>
          <w:b/>
        </w:rPr>
        <w:t xml:space="preserve">Change Orders:</w:t>
      </w:r>
      <w:r>
        <w:t xml:space="preserve"> </w:t>
      </w:r>
      <w:r>
        <w:t xml:space="preserve">Any modifications to the scope of work must be documented in a written change order signed by both parties. No additional work will be performed without a revised Quotation Estimate reflecting updated pricing.</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accordance with the Ontario Construction Act. If mediation is unsuccessful, disputes shall be referred to the Small Claims Court of Ontario, Toronto region.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conditions common to Canada Toronto, supply chain disruptions, or government-mandated work stoppages.</w:t>
      </w:r>
    </w:p>
    <w:bookmarkEnd w:id="23"/>
    <w:bookmarkStart w:id="24" w:name="acceptance-authorization"/>
    <w:p>
      <w:pPr>
        <w:pStyle w:val="Heading2"/>
      </w:pPr>
      <w:r>
        <w:t xml:space="preserve">4. Acceptance &amp; Authorization</w:t>
      </w:r>
    </w:p>
    <w:p>
      <w:pPr>
        <w:pStyle w:val="FirstParagraph"/>
      </w:pPr>
      <w:r>
        <w:t xml:space="preserve">By signing below, the client acknowledges that this Quotation Estimate has been reviewed in its entirety, that the scope of work, pricing, and terms are understood and accepted, and that the Electrician services described herein are authorized to proceed upon receipt of the initial deposit.</w:t>
      </w:r>
    </w:p>
    <w:p>
      <w:pPr>
        <w:pStyle w:val="BodyText"/>
      </w:pPr>
      <w:r>
        <w:rPr>
          <w:bCs/>
          <w:b/>
        </w:rPr>
        <w:t xml:space="preserve">Client Signature</w:t>
      </w:r>
      <w:r>
        <w:br/>
      </w:r>
      <w:r>
        <w:t xml:space="preserve">Name: David Chen</w:t>
      </w:r>
      <w:r>
        <w:br/>
      </w:r>
      <w:r>
        <w:t xml:space="preserve">Date: ______________________</w:t>
      </w:r>
    </w:p>
    <w:p>
      <w:pPr>
        <w:pStyle w:val="BodyText"/>
      </w:pPr>
      <w:r>
        <w:rPr>
          <w:bCs/>
          <w:b/>
        </w:rPr>
        <w:t xml:space="preserve">Authorized Representative — Maple &amp; Volt Electrical Services Inc.</w:t>
      </w:r>
      <w:r>
        <w:br/>
      </w:r>
      <w:r>
        <w:t xml:space="preserve">Name: James Okafor, Master Electrician (ESA Cert. #448291)</w:t>
      </w:r>
      <w:r>
        <w:br/>
      </w:r>
      <w:r>
        <w:t xml:space="preserve">Date: ______________________</w:t>
      </w:r>
    </w:p>
    <w:p>
      <w:pPr>
        <w:pStyle w:val="BodyText"/>
      </w:pPr>
      <w:r>
        <w:t xml:space="preserve">Maple &amp; Volt Electrical Services Inc. — Licensed Electrician Contractor — Canada Toronto, Ontario</w:t>
      </w:r>
      <w:r>
        <w:br/>
      </w:r>
      <w:r>
        <w:t xml:space="preserve">ESA License #7034218 | WSIB Account #0000-0000-0000 | Business Number: 12345 6789 RT0001</w:t>
      </w:r>
      <w:r>
        <w:br/>
      </w:r>
      <w:r>
        <w:t xml:space="preserve">This Quotation Estimate is a confidential document intended solely for the named client. © 2025 Maple &amp; Volt Electrical Services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Canada Toronto</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