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Electrician</w:t>
      </w:r>
      <w:r>
        <w:t xml:space="preserve"> </w:t>
      </w:r>
      <w:r>
        <w:t xml:space="preserve">Services</w:t>
      </w:r>
      <w:r>
        <w:t xml:space="preserve"> </w:t>
      </w:r>
      <w:r>
        <w:t xml:space="preserve">-</w:t>
      </w:r>
      <w:r>
        <w:t xml:space="preserve"> </w:t>
      </w:r>
      <w:r>
        <w:t xml:space="preserve">Vancouver,</w:t>
      </w:r>
      <w:r>
        <w:t xml:space="preserve"> </w:t>
      </w:r>
      <w:r>
        <w:t xml:space="preserve">BC,</w:t>
      </w:r>
      <w:r>
        <w:t xml:space="preserve"> </w:t>
      </w:r>
      <w:r>
        <w:t xml:space="preserve">Canada</w:t>
      </w:r>
    </w:p>
    <w:bookmarkStart w:id="20" w:name="coastal-pacific-electrical-services-ltd."/>
    <w:p>
      <w:pPr>
        <w:pStyle w:val="Heading1"/>
      </w:pPr>
      <w:r>
        <w:t xml:space="preserve">Coastal Pacific Electrical Services Ltd.</w:t>
      </w:r>
    </w:p>
    <w:p>
      <w:pPr>
        <w:pStyle w:val="FirstParagraph"/>
      </w:pPr>
      <w:r>
        <w:t xml:space="preserve">4821 West Broadway, Suite 210, Vancouver, BC V5X 4E8, Canada</w:t>
      </w:r>
    </w:p>
    <w:p>
      <w:pPr>
        <w:pStyle w:val="BodyText"/>
      </w:pPr>
      <w:r>
        <w:t xml:space="preserve">Phone: (604) 555-0192  |  Email: quotes@coastalpacific-electrical.ca</w:t>
      </w:r>
    </w:p>
    <w:p>
      <w:pPr>
        <w:pStyle w:val="BodyText"/>
      </w:pPr>
      <w:r>
        <w:t xml:space="preserve">BCESA License No. 1048293  |  GST No. 123456789RT0001</w:t>
      </w:r>
    </w:p>
    <w:bookmarkEnd w:id="20"/>
    <w:bookmarkStart w:id="21" w:name="quotation-estimate"/>
    <w:p>
      <w:pPr>
        <w:pStyle w:val="Heading2"/>
      </w:pPr>
      <w:r>
        <w:t xml:space="preserve">QUOTATION ESTIMATE</w:t>
      </w:r>
    </w:p>
    <w:p>
      <w:pPr>
        <w:pStyle w:val="FirstParagraph"/>
      </w:pPr>
      <w:r>
        <w:t xml:space="preserve">Quotation No.: QTE-2025-0487</w:t>
      </w:r>
    </w:p>
    <w:p>
      <w:pPr>
        <w:pStyle w:val="BodyText"/>
      </w:pPr>
      <w:r>
        <w:t xml:space="preserve">Date Issued: June 12, 2025</w:t>
      </w:r>
    </w:p>
    <w:p>
      <w:pPr>
        <w:pStyle w:val="BodyText"/>
      </w:pPr>
      <w:r>
        <w:t xml:space="preserve">Valid Until: July 12, 2025</w:t>
      </w:r>
      <w:r>
        <w:t xml:space="preserve"> </w:t>
      </w:r>
      <w:r>
        <w:t xml:space="preserve">30 DAYS</w:t>
      </w:r>
    </w:p>
    <w:bookmarkEnd w:id="21"/>
    <w:bookmarkStart w:id="22" w:name="prepared-for"/>
    <w:p>
      <w:pPr>
        <w:pStyle w:val="Heading3"/>
      </w:pPr>
      <w:r>
        <w:t xml:space="preserve">Prepared For</w:t>
      </w:r>
    </w:p>
    <w:p>
      <w:pPr>
        <w:pStyle w:val="FirstParagraph"/>
      </w:pPr>
      <w:r>
        <w:rPr>
          <w:bCs/>
          <w:b/>
        </w:rPr>
        <w:t xml:space="preserve">Client Name:</w:t>
      </w:r>
      <w:r>
        <w:t xml:space="preserve"> </w:t>
      </w:r>
      <w:r>
        <w:t xml:space="preserve">Margaret Chen</w:t>
      </w:r>
    </w:p>
    <w:p>
      <w:pPr>
        <w:pStyle w:val="BodyText"/>
      </w:pPr>
      <w:r>
        <w:rPr>
          <w:bCs/>
          <w:b/>
        </w:rPr>
        <w:t xml:space="preserve">Property Address:</w:t>
      </w:r>
      <w:r>
        <w:t xml:space="preserve"> </w:t>
      </w:r>
      <w:r>
        <w:t xml:space="preserve">1247 Oak Street, Vancouver, BC V6H 3A2, Canada</w:t>
      </w:r>
    </w:p>
    <w:p>
      <w:pPr>
        <w:pStyle w:val="BodyText"/>
      </w:pPr>
      <w:r>
        <w:rPr>
          <w:bCs/>
          <w:b/>
        </w:rPr>
        <w:t xml:space="preserve">Contact Phone:</w:t>
      </w:r>
      <w:r>
        <w:t xml:space="preserve"> </w:t>
      </w:r>
      <w:r>
        <w:t xml:space="preserve">(604) 555-7734</w:t>
      </w:r>
    </w:p>
    <w:p>
      <w:pPr>
        <w:pStyle w:val="BodyText"/>
      </w:pPr>
      <w:r>
        <w:rPr>
          <w:bCs/>
          <w:b/>
        </w:rPr>
        <w:t xml:space="preserve">Email:</w:t>
      </w:r>
      <w:r>
        <w:t xml:space="preserve"> </w:t>
      </w:r>
      <w:r>
        <w:t xml:space="preserve">m.chen@email.com</w:t>
      </w:r>
    </w:p>
    <w:bookmarkEnd w:id="22"/>
    <w:bookmarkStart w:id="23" w:name="project-details"/>
    <w:p>
      <w:pPr>
        <w:pStyle w:val="Heading3"/>
      </w:pPr>
      <w:r>
        <w:t xml:space="preserve">Project Details</w:t>
      </w:r>
    </w:p>
    <w:p>
      <w:pPr>
        <w:pStyle w:val="FirstParagraph"/>
      </w:pPr>
      <w:r>
        <w:rPr>
          <w:bCs/>
          <w:b/>
        </w:rPr>
        <w:t xml:space="preserve">Project Type:</w:t>
      </w:r>
      <w:r>
        <w:t xml:space="preserve"> </w:t>
      </w:r>
      <w:r>
        <w:t xml:space="preserve">Residential Electrical Renovation</w:t>
      </w:r>
    </w:p>
    <w:p>
      <w:pPr>
        <w:pStyle w:val="BodyText"/>
      </w:pPr>
      <w:r>
        <w:rPr>
          <w:bCs/>
          <w:b/>
        </w:rPr>
        <w:t xml:space="preserve">Property Type:</w:t>
      </w:r>
      <w:r>
        <w:t xml:space="preserve"> </w:t>
      </w:r>
      <w:r>
        <w:t xml:space="preserve">Two-storey detached home (built 1987)</w:t>
      </w:r>
    </w:p>
    <w:p>
      <w:pPr>
        <w:pStyle w:val="BodyText"/>
      </w:pPr>
      <w:r>
        <w:rPr>
          <w:bCs/>
          <w:b/>
        </w:rPr>
        <w:t xml:space="preserve">Estimated Duration:</w:t>
      </w:r>
      <w:r>
        <w:t xml:space="preserve"> </w:t>
      </w:r>
      <w:r>
        <w:t xml:space="preserve">10–14 business days</w:t>
      </w:r>
    </w:p>
    <w:p>
      <w:pPr>
        <w:pStyle w:val="BodyText"/>
      </w:pPr>
      <w:r>
        <w:rPr>
          <w:bCs/>
          <w:b/>
        </w:rPr>
        <w:t xml:space="preserve">Proposed Start Date:</w:t>
      </w:r>
      <w:r>
        <w:t xml:space="preserve"> </w:t>
      </w:r>
      <w:r>
        <w:t xml:space="preserve">June 23, 2025</w:t>
      </w:r>
    </w:p>
    <w:bookmarkEnd w:id="23"/>
    <w:p>
      <w:pPr>
        <w:pStyle w:val="BodyText"/>
      </w:pPr>
      <w:r>
        <w:t xml:space="preserve">Scope of Work &amp; Description</w:t>
      </w:r>
    </w:p>
    <w:p>
      <w:pPr>
        <w:pStyle w:val="BodyText"/>
      </w:pPr>
      <w:r>
        <w:t xml:space="preserve">Coastal Pacific Electrical Services Ltd. is pleased to present this Quotation Estimate for comprehensive electrician services at the above-referenced residential property in Vancouver, British Columbia, Canada. Our licensed electrician team will perform a full electrical system upgrade in compliance with the Canadian Electrical Code (CEC, Part I, 2024 edition) and all applicable Vancouver City bylaws. All work will be inspected and certified by the British Columbia Electrical Safety Authority (BCESA) prior to final handover. This Quotation Estimate covers labour, materials, permits, and third-party inspection fees as itemized below.</w:t>
      </w:r>
    </w:p>
    <w:p>
      <w:pPr>
        <w:pStyle w:val="BodyText"/>
      </w:pPr>
      <w:r>
        <w:t xml:space="preserve">Itemized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Electrician Work</w:t>
            </w:r>
          </w:p>
        </w:tc>
        <w:tc>
          <w:tcPr/>
          <w:p>
            <w:pPr>
              <w:pStyle w:val="Compact"/>
              <w:jc w:val="left"/>
            </w:pPr>
            <w:r>
              <w:t xml:space="preserve">Qty</w:t>
            </w:r>
          </w:p>
        </w:tc>
        <w:tc>
          <w:tcPr/>
          <w:p>
            <w:pPr>
              <w:pStyle w:val="Compact"/>
              <w:jc w:val="left"/>
            </w:pPr>
            <w:r>
              <w:t xml:space="preserve">Unit Price (CAD)</w:t>
            </w:r>
          </w:p>
        </w:tc>
        <w:tc>
          <w:tcPr/>
          <w:p>
            <w:pPr>
              <w:pStyle w:val="Compact"/>
              <w:jc w:val="left"/>
            </w:pPr>
            <w:r>
              <w:t xml:space="preserve">Line Total (CAD)</w:t>
            </w:r>
          </w:p>
        </w:tc>
      </w:tr>
      <w:tr>
        <w:tc>
          <w:tcPr/>
          <w:p>
            <w:pPr>
              <w:pStyle w:val="Compact"/>
              <w:jc w:val="left"/>
            </w:pPr>
            <w:r>
              <w:t xml:space="preserve">1</w:t>
            </w:r>
          </w:p>
        </w:tc>
        <w:tc>
          <w:tcPr/>
          <w:p>
            <w:pPr>
              <w:pStyle w:val="Compact"/>
              <w:jc w:val="left"/>
            </w:pPr>
            <w:r>
              <w:t xml:space="preserve">Complete electrical panel upgrade: Replace existing 200-amp fuse panel with a new 400-amp main service panel (Square D QO series), including new main breaker, ground-fault protection, and arc-fault circuit interrupter (AFCI) breakers as required by Vancouver municipal code.</w:t>
            </w:r>
          </w:p>
        </w:tc>
        <w:tc>
          <w:tcPr/>
          <w:p>
            <w:pPr>
              <w:pStyle w:val="Compact"/>
              <w:jc w:val="left"/>
            </w:pPr>
            <w:r>
              <w:t xml:space="preserve">1</w:t>
            </w:r>
          </w:p>
        </w:tc>
        <w:tc>
          <w:tcPr/>
          <w:p>
            <w:pPr>
              <w:pStyle w:val="Compact"/>
              <w:jc w:val="left"/>
            </w:pPr>
            <w:r>
              <w:t xml:space="preserve">$4,850.00</w:t>
            </w:r>
          </w:p>
        </w:tc>
        <w:tc>
          <w:tcPr/>
          <w:p>
            <w:pPr>
              <w:pStyle w:val="Compact"/>
              <w:jc w:val="left"/>
            </w:pPr>
            <w:r>
              <w:t xml:space="preserve">$4,850.00</w:t>
            </w:r>
          </w:p>
        </w:tc>
      </w:tr>
      <w:tr>
        <w:tc>
          <w:tcPr/>
          <w:p>
            <w:pPr>
              <w:pStyle w:val="Compact"/>
              <w:jc w:val="left"/>
            </w:pPr>
            <w:r>
              <w:t xml:space="preserve">2</w:t>
            </w:r>
          </w:p>
        </w:tc>
        <w:tc>
          <w:tcPr/>
          <w:p>
            <w:pPr>
              <w:pStyle w:val="Compact"/>
              <w:jc w:val="left"/>
            </w:pPr>
            <w:r>
              <w:t xml:space="preserve">Re-wiring of kitchen and both bathrooms: Install new 14/2 and 12/2 NM-B cable, GFCI-protected outlets, dedicated 20-amp circuits for small appliances, and code-compliant junction boxes. Includes removal and proper disposal of old wiring per Vancouver waste regulations.</w:t>
            </w:r>
          </w:p>
        </w:tc>
        <w:tc>
          <w:tcPr/>
          <w:p>
            <w:pPr>
              <w:pStyle w:val="Compact"/>
              <w:jc w:val="left"/>
            </w:pPr>
            <w:r>
              <w:t xml:space="preserve">2</w:t>
            </w:r>
          </w:p>
        </w:tc>
        <w:tc>
          <w:tcPr/>
          <w:p>
            <w:pPr>
              <w:pStyle w:val="Compact"/>
              <w:jc w:val="left"/>
            </w:pPr>
            <w:r>
              <w:t xml:space="preserve">$3,200.00</w:t>
            </w:r>
          </w:p>
        </w:tc>
        <w:tc>
          <w:tcPr/>
          <w:p>
            <w:pPr>
              <w:pStyle w:val="Compact"/>
              <w:jc w:val="left"/>
            </w:pPr>
            <w:r>
              <w:t xml:space="preserve">$6,400.00</w:t>
            </w:r>
          </w:p>
        </w:tc>
      </w:tr>
      <w:tr>
        <w:tc>
          <w:tcPr/>
          <w:p>
            <w:pPr>
              <w:pStyle w:val="Compact"/>
              <w:jc w:val="left"/>
            </w:pPr>
            <w:r>
              <w:t xml:space="preserve">3</w:t>
            </w:r>
          </w:p>
        </w:tc>
        <w:tc>
          <w:tcPr/>
          <w:p>
            <w:pPr>
              <w:pStyle w:val="Compact"/>
              <w:jc w:val="left"/>
            </w:pPr>
            <w:r>
              <w:t xml:space="preserve">Installation of 18 new LED recessed can lights (4-inch, IC-rated) throughout the main floor living area and hallway, including new 12/2 cable runs, dimmer switches, and proper heat-clearance installation per CEC requirements.</w:t>
            </w:r>
          </w:p>
        </w:tc>
        <w:tc>
          <w:tcPr/>
          <w:p>
            <w:pPr>
              <w:pStyle w:val="Compact"/>
              <w:jc w:val="left"/>
            </w:pPr>
            <w:r>
              <w:t xml:space="preserve">18</w:t>
            </w:r>
          </w:p>
        </w:tc>
        <w:tc>
          <w:tcPr/>
          <w:p>
            <w:pPr>
              <w:pStyle w:val="Compact"/>
              <w:jc w:val="left"/>
            </w:pPr>
            <w:r>
              <w:t xml:space="preserve">$185.00</w:t>
            </w:r>
          </w:p>
        </w:tc>
        <w:tc>
          <w:tcPr/>
          <w:p>
            <w:pPr>
              <w:pStyle w:val="Compact"/>
              <w:jc w:val="left"/>
            </w:pPr>
            <w:r>
              <w:t xml:space="preserve">$3,330.00</w:t>
            </w:r>
          </w:p>
        </w:tc>
      </w:tr>
      <w:tr>
        <w:tc>
          <w:tcPr/>
          <w:p>
            <w:pPr>
              <w:pStyle w:val="Compact"/>
              <w:jc w:val="left"/>
            </w:pPr>
            <w:r>
              <w:t xml:space="preserve">4</w:t>
            </w:r>
          </w:p>
        </w:tc>
        <w:tc>
          <w:tcPr/>
          <w:p>
            <w:pPr>
              <w:pStyle w:val="Compact"/>
              <w:jc w:val="left"/>
            </w:pPr>
            <w:r>
              <w:t xml:space="preserve">Installation of a 240-volt, 50-amp dedicated circuit for an electric vehicle (EV) charger in the garage, including a new 50-amp double-pole breaker, 6/3 copper cable run (approximately 45 feet), and a NEMA 14-50 outlet with weatherproof enclosure.</w:t>
            </w:r>
          </w:p>
        </w:tc>
        <w:tc>
          <w:tcPr/>
          <w:p>
            <w:pPr>
              <w:pStyle w:val="Compact"/>
              <w:jc w:val="left"/>
            </w:pPr>
            <w:r>
              <w:t xml:space="preserve">1</w:t>
            </w:r>
          </w:p>
        </w:tc>
        <w:tc>
          <w:tcPr/>
          <w:p>
            <w:pPr>
              <w:pStyle w:val="Compact"/>
              <w:jc w:val="left"/>
            </w:pPr>
            <w:r>
              <w:t xml:space="preserve">$1,650.00</w:t>
            </w:r>
          </w:p>
        </w:tc>
        <w:tc>
          <w:tcPr/>
          <w:p>
            <w:pPr>
              <w:pStyle w:val="Compact"/>
              <w:jc w:val="left"/>
            </w:pPr>
            <w:r>
              <w:t xml:space="preserve">$1,650.00</w:t>
            </w:r>
          </w:p>
        </w:tc>
      </w:tr>
      <w:tr>
        <w:tc>
          <w:tcPr/>
          <w:p>
            <w:pPr>
              <w:pStyle w:val="Compact"/>
              <w:jc w:val="left"/>
            </w:pPr>
            <w:r>
              <w:t xml:space="preserve">5</w:t>
            </w:r>
          </w:p>
        </w:tc>
        <w:tc>
          <w:tcPr/>
          <w:p>
            <w:pPr>
              <w:pStyle w:val="Compact"/>
              <w:jc w:val="left"/>
            </w:pPr>
            <w:r>
              <w:t xml:space="preserve">Replacement of 12 single-pole and 4 three-way light switches throughout the main floor with modern rocker-style switches. Includes patching, painting of wall plates, and disposal of old fixtures.</w:t>
            </w:r>
          </w:p>
        </w:tc>
        <w:tc>
          <w:tcPr/>
          <w:p>
            <w:pPr>
              <w:pStyle w:val="Compact"/>
              <w:jc w:val="left"/>
            </w:pPr>
            <w:r>
              <w:t xml:space="preserve">16</w:t>
            </w:r>
          </w:p>
        </w:tc>
        <w:tc>
          <w:tcPr/>
          <w:p>
            <w:pPr>
              <w:pStyle w:val="Compact"/>
              <w:jc w:val="left"/>
            </w:pPr>
            <w:r>
              <w:t xml:space="preserve">$95.00</w:t>
            </w:r>
          </w:p>
        </w:tc>
        <w:tc>
          <w:tcPr/>
          <w:p>
            <w:pPr>
              <w:pStyle w:val="Compact"/>
              <w:jc w:val="left"/>
            </w:pPr>
            <w:r>
              <w:t xml:space="preserve">$1,520.00</w:t>
            </w:r>
          </w:p>
        </w:tc>
      </w:tr>
      <w:tr>
        <w:tc>
          <w:tcPr/>
          <w:p>
            <w:pPr>
              <w:pStyle w:val="Compact"/>
              <w:jc w:val="left"/>
            </w:pPr>
            <w:r>
              <w:t xml:space="preserve">6</w:t>
            </w:r>
          </w:p>
        </w:tc>
        <w:tc>
          <w:tcPr/>
          <w:p>
            <w:pPr>
              <w:pStyle w:val="Compact"/>
              <w:jc w:val="left"/>
            </w:pPr>
            <w:r>
              <w:t xml:space="preserve">Installation of a whole-house surge protection device (SPD) at the main service panel to protect sensitive electronics from voltage spikes common during Vancouver's storm seasons.</w:t>
            </w:r>
          </w:p>
        </w:tc>
        <w:tc>
          <w:tcPr/>
          <w:p>
            <w:pPr>
              <w:pStyle w:val="Compact"/>
              <w:jc w:val="left"/>
            </w:pPr>
            <w:r>
              <w:t xml:space="preserve">1</w:t>
            </w:r>
          </w:p>
        </w:tc>
        <w:tc>
          <w:tcPr/>
          <w:p>
            <w:pPr>
              <w:pStyle w:val="Compact"/>
              <w:jc w:val="left"/>
            </w:pPr>
            <w:r>
              <w:t xml:space="preserve">$420.00</w:t>
            </w:r>
          </w:p>
        </w:tc>
        <w:tc>
          <w:tcPr/>
          <w:p>
            <w:pPr>
              <w:pStyle w:val="Compact"/>
              <w:jc w:val="left"/>
            </w:pPr>
            <w:r>
              <w:t xml:space="preserve">$420.00</w:t>
            </w:r>
          </w:p>
        </w:tc>
      </w:tr>
      <w:tr>
        <w:tc>
          <w:tcPr/>
          <w:p>
            <w:pPr>
              <w:pStyle w:val="Compact"/>
              <w:jc w:val="left"/>
            </w:pPr>
            <w:r>
              <w:t xml:space="preserve">7</w:t>
            </w:r>
          </w:p>
        </w:tc>
        <w:tc>
          <w:tcPr/>
          <w:p>
            <w:pPr>
              <w:pStyle w:val="Compact"/>
              <w:jc w:val="left"/>
            </w:pPr>
            <w:r>
              <w:t xml:space="preserve">BCESA inspection fee, City of Vancouver electrical permit application, and all associated third-party certification documentation. Our electrician will schedule and attend all required inspections.</w:t>
            </w:r>
          </w:p>
        </w:tc>
        <w:tc>
          <w:tcPr/>
          <w:p>
            <w:pPr>
              <w:pStyle w:val="Compact"/>
              <w:jc w:val="left"/>
            </w:pPr>
            <w:r>
              <w:t xml:space="preserve">1</w:t>
            </w:r>
          </w:p>
        </w:tc>
        <w:tc>
          <w:tcPr/>
          <w:p>
            <w:pPr>
              <w:pStyle w:val="Compact"/>
              <w:jc w:val="left"/>
            </w:pPr>
            <w:r>
              <w:t xml:space="preserve">$680.00</w:t>
            </w:r>
          </w:p>
        </w:tc>
        <w:tc>
          <w:tcPr/>
          <w:p>
            <w:pPr>
              <w:pStyle w:val="Compact"/>
              <w:jc w:val="left"/>
            </w:pPr>
            <w:r>
              <w:t xml:space="preserve">$680.00</w:t>
            </w:r>
          </w:p>
        </w:tc>
      </w:tr>
      <w:tr>
        <w:tc>
          <w:tcPr/>
          <w:p>
            <w:pPr>
              <w:pStyle w:val="Compact"/>
              <w:jc w:val="left"/>
            </w:pPr>
            <w:r>
              <w:t xml:space="preserve">8</w:t>
            </w:r>
          </w:p>
        </w:tc>
        <w:tc>
          <w:tcPr/>
          <w:p>
            <w:pPr>
              <w:pStyle w:val="Compact"/>
              <w:jc w:val="left"/>
            </w:pPr>
            <w:r>
              <w:t xml:space="preserve">General site cleanup, debris removal, and final walkthrough with the homeowner. Includes a detailed as-built electrical diagram of all new circuits and a two-year workmanship warranty certificate.</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(Labour &amp; Materials)</w:t>
            </w:r>
          </w:p>
        </w:tc>
        <w:tc>
          <w:tcPr/>
          <w:p>
            <w:pPr>
              <w:pStyle w:val="Compact"/>
              <w:jc w:val="left"/>
            </w:pPr>
            <w:r>
              <w:t xml:space="preserve">$19,200.00</w:t>
            </w:r>
          </w:p>
        </w:tc>
      </w:tr>
      <w:tr>
        <w:tc>
          <w:tcPr/>
          <w:p>
            <w:pPr>
              <w:pStyle w:val="Compact"/>
              <w:jc w:val="left"/>
            </w:pPr>
            <w:r>
              <w:t xml:space="preserve">Permits &amp; Inspection Fees</w:t>
            </w:r>
          </w:p>
        </w:tc>
        <w:tc>
          <w:tcPr/>
          <w:p>
            <w:pPr>
              <w:pStyle w:val="Compact"/>
              <w:jc w:val="left"/>
            </w:pPr>
            <w:r>
              <w:t xml:space="preserve">$680.00</w:t>
            </w:r>
          </w:p>
        </w:tc>
      </w:tr>
      <w:tr>
        <w:tc>
          <w:tcPr/>
          <w:p>
            <w:pPr>
              <w:pStyle w:val="Compact"/>
              <w:jc w:val="left"/>
            </w:pPr>
            <w:r>
              <w:t xml:space="preserve">GST (5% – Canada)</w:t>
            </w:r>
          </w:p>
        </w:tc>
        <w:tc>
          <w:tcPr/>
          <w:p>
            <w:pPr>
              <w:pStyle w:val="Compact"/>
              <w:jc w:val="left"/>
            </w:pPr>
            <w:r>
              <w:t xml:space="preserve">$1,014.00</w:t>
            </w:r>
          </w:p>
        </w:tc>
      </w:tr>
      <w:tr>
        <w:tc>
          <w:tcPr/>
          <w:p>
            <w:pPr>
              <w:pStyle w:val="Compact"/>
              <w:jc w:val="left"/>
            </w:pPr>
            <w:r>
              <w:t xml:space="preserve">PST (5% – British Columbia)</w:t>
            </w:r>
          </w:p>
        </w:tc>
        <w:tc>
          <w:tcPr/>
          <w:p>
            <w:pPr>
              <w:pStyle w:val="Compact"/>
              <w:jc w:val="left"/>
            </w:pPr>
            <w:r>
              <w:t xml:space="preserve">$1,014.00</w:t>
            </w:r>
          </w:p>
        </w:tc>
      </w:tr>
      <w:tr>
        <w:tc>
          <w:tcPr/>
          <w:p>
            <w:pPr>
              <w:pStyle w:val="Compact"/>
              <w:jc w:val="left"/>
            </w:pPr>
            <w:r>
              <w:t xml:space="preserve">GRAND TOTAL (CAD)</w:t>
            </w:r>
          </w:p>
        </w:tc>
        <w:tc>
          <w:tcPr/>
          <w:p>
            <w:pPr>
              <w:pStyle w:val="Compact"/>
              <w:jc w:val="left"/>
            </w:pPr>
            <w:r>
              <w:t xml:space="preserve">$21,908.00</w:t>
            </w:r>
          </w:p>
        </w:tc>
      </w:tr>
    </w:tbl>
    <w:bookmarkStart w:id="24" w:name="X06f751c0fef37426aad28df54ec1acd620508e5"/>
    <w:p>
      <w:pPr>
        <w:pStyle w:val="Heading3"/>
      </w:pPr>
      <w:r>
        <w:t xml:space="preserve">Terms &amp; Conditions of This Quotation Estimate</w:t>
      </w:r>
    </w:p>
    <w:p>
      <w:pPr>
        <w:numPr>
          <w:ilvl w:val="0"/>
          <w:numId w:val="1001"/>
        </w:numPr>
        <w:pStyle w:val="Compact"/>
      </w:pPr>
      <w:r>
        <w:t xml:space="preserve">This Quotation Estimate is valid for thirty (30) calendar days from the date of issue. After the expiry date, pricing may be adjusted to reflect current material costs in the Vancouver, BC market.</w:t>
      </w:r>
    </w:p>
    <w:p>
      <w:pPr>
        <w:numPr>
          <w:ilvl w:val="0"/>
          <w:numId w:val="1001"/>
        </w:numPr>
        <w:pStyle w:val="Compact"/>
      </w:pPr>
      <w:r>
        <w:t xml:space="preserve">Payment terms: 40% deposit due upon acceptance to secure the electrician crew and order materials; 50% due upon substantial completion of all electrical work; 10% final balance due after successful BCESA inspection and issuance of the Certificate of Electrical Compliance.</w:t>
      </w:r>
    </w:p>
    <w:p>
      <w:pPr>
        <w:numPr>
          <w:ilvl w:val="0"/>
          <w:numId w:val="1001"/>
        </w:numPr>
        <w:pStyle w:val="Compact"/>
      </w:pPr>
      <w:r>
        <w:t xml:space="preserve">All electrical work will be performed by a licensed electrician holding a valid BCESA Master Electrician license and will strictly adhere to the Canadian Electrical Code, Part I, and Vancouver City Building Bylaw 10350.</w:t>
      </w:r>
    </w:p>
    <w:p>
      <w:pPr>
        <w:numPr>
          <w:ilvl w:val="0"/>
          <w:numId w:val="1001"/>
        </w:numPr>
        <w:pStyle w:val="Compact"/>
      </w:pPr>
      <w:r>
        <w:t xml:space="preserve">Coastal Pacific Electrical Services Ltd. carries a minimum of $5,000,000 in commercial general liability insurance and $1,000,000 in professional indemnity insurance, valid throughout the Province of British Columbia, Canada.</w:t>
      </w:r>
    </w:p>
    <w:p>
      <w:pPr>
        <w:numPr>
          <w:ilvl w:val="0"/>
          <w:numId w:val="1001"/>
        </w:numPr>
        <w:pStyle w:val="Compact"/>
      </w:pPr>
      <w:r>
        <w:t xml:space="preserve">A two-year workmanship warranty is included on all labour. Manufacturer warranties on components (panel, breakers, fixtures) will be transferred to the homeowner upon completion.</w:t>
      </w:r>
    </w:p>
    <w:p>
      <w:pPr>
        <w:numPr>
          <w:ilvl w:val="0"/>
          <w:numId w:val="1001"/>
        </w:numPr>
        <w:pStyle w:val="Compact"/>
      </w:pPr>
      <w:r>
        <w:t xml:space="preserve">Any work not explicitly listed in this Quotation Estimate, including but not limited to asbestos abatement, structural modifications, or additional circuits beyond those specified, will be quoted separately in writing before commencement.</w:t>
      </w:r>
    </w:p>
    <w:p>
      <w:pPr>
        <w:numPr>
          <w:ilvl w:val="0"/>
          <w:numId w:val="1001"/>
        </w:numPr>
        <w:pStyle w:val="Compact"/>
      </w:pPr>
      <w:r>
        <w:t xml:space="preserve">The homeowner is responsible for providing clear access to the electrical panel, attic, and crawl spaces. Delays caused by inaccessible work areas may result in additional mobilization charges at $125 per hour.</w:t>
      </w:r>
    </w:p>
    <w:p>
      <w:pPr>
        <w:numPr>
          <w:ilvl w:val="0"/>
          <w:numId w:val="1001"/>
        </w:numPr>
        <w:pStyle w:val="Compact"/>
      </w:pPr>
      <w:r>
        <w:t xml:space="preserve">This Quotation Estimate does not include the cost of the EV charger unit itself, which the homeowner will procure separately. Our electrician will verify compatibility prior to installation.</w:t>
      </w:r>
    </w:p>
    <w:p>
      <w:pPr>
        <w:numPr>
          <w:ilvl w:val="0"/>
          <w:numId w:val="1001"/>
        </w:numPr>
        <w:pStyle w:val="Compact"/>
      </w:pPr>
      <w:r>
        <w:t xml:space="preserve">All waste materials generated during the project will be disposed of in accordance with Vancouver's waste management regulations and the Province of British Columbia's Environmental Management Act.</w:t>
      </w:r>
    </w:p>
    <w:bookmarkEnd w:id="24"/>
    <w:p>
      <w:pPr>
        <w:pStyle w:val="FirstParagraph"/>
      </w:pPr>
      <w:r>
        <w:rPr>
          <w:bCs/>
          <w:b/>
        </w:rPr>
        <w:t xml:space="preserve">Accepted by (Client):</w:t>
      </w:r>
    </w:p>
    <w:p>
      <w:pPr>
        <w:pStyle w:val="BodyText"/>
      </w:pPr>
      <w:r>
        <w:t xml:space="preserve">Name: ________________________    Date: ______________</w:t>
      </w:r>
    </w:p>
    <w:p>
      <w:pPr>
        <w:pStyle w:val="BodyText"/>
      </w:pPr>
      <w:r>
        <w:rPr>
          <w:bCs/>
          <w:b/>
        </w:rPr>
        <w:t xml:space="preserve">Authorized by (Coastal Pacific Electrical Services Ltd.):</w:t>
      </w:r>
    </w:p>
    <w:p>
      <w:pPr>
        <w:pStyle w:val="BodyText"/>
      </w:pPr>
      <w:r>
        <w:t xml:space="preserve">Name: David Kowalski, Master Electrician    Date: ______________</w:t>
      </w:r>
    </w:p>
    <w:p>
      <w:pPr>
        <w:pStyle w:val="BodyText"/>
      </w:pPr>
      <w:r>
        <w:t xml:space="preserve">Coastal Pacific Electrical Services Ltd.  |  4821 West Broadway, Suite 210, Vancouver, BC V5X 4E8, Canada</w:t>
      </w:r>
    </w:p>
    <w:p>
      <w:pPr>
        <w:pStyle w:val="BodyText"/>
      </w:pPr>
      <w:r>
        <w:t xml:space="preserve">BCESA License No. 1048293  |  GST No. 123456789RT0001  |  This Quotation Estimate is generated electronically and is valid without a physical signature.</w:t>
      </w:r>
    </w:p>
    <w:p>
      <w:pPr>
        <w:pStyle w:val="BodyText"/>
      </w:pPr>
      <w:r>
        <w:t xml:space="preserve">Thank you for considering our electrician services in Vancouver, British Columbia, Canada. We look forward to serving your home.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Electrician Services - Vancouver, BC, Canada</dc:title>
  <dc:creator/>
  <dc:language>en</dc:language>
  <cp:keywords/>
  <dcterms:created xsi:type="dcterms:W3CDTF">2026-10-10T06:24:45Z</dcterms:created>
  <dcterms:modified xsi:type="dcterms:W3CDTF">2026-10-10T06:24:45Z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