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Electrician Services — China Beijing</w:t>
      </w:r>
    </w:p>
    <w:p>
      <w:pPr>
        <w:pStyle w:val="BodyText"/>
      </w:pPr>
      <w:r>
        <w:t xml:space="preserve">Document No: QTE-BJ-2025-04782</w:t>
      </w:r>
    </w:p>
    <w:bookmarkEnd w:id="20"/>
    <w:p>
      <w:pPr>
        <w:pStyle w:val="BodyText"/>
      </w:pPr>
      <w:r>
        <w:rPr>
          <w:bCs/>
          <w:b/>
        </w:rPr>
        <w:t xml:space="preserve">Beijing Capital Electric Services Co., Ltd.</w:t>
      </w:r>
      <w:r>
        <w:t xml:space="preserve"> </w:t>
      </w:r>
      <w:r>
        <w:t xml:space="preserve">Address: No. 88 Chaoyang Road, Chaoyang District, Beijing, China 100020</w:t>
      </w:r>
      <w:r>
        <w:br/>
      </w:r>
      <w:r>
        <w:t xml:space="preserve">Tel: +86-10-6588-2233</w:t>
      </w:r>
      <w:r>
        <w:br/>
      </w:r>
      <w:r>
        <w:t xml:space="preserve">Email: quotes@bjcapitalelectric.cn</w:t>
      </w:r>
      <w:r>
        <w:br/>
      </w:r>
      <w:r>
        <w:t xml:space="preserve">Business License: 91110105MA01XXXXX</w:t>
      </w:r>
    </w:p>
    <w:p>
      <w:pPr>
        <w:pStyle w:val="BodyText"/>
      </w:pPr>
      <w:r>
        <w:rPr>
          <w:bCs/>
          <w:b/>
        </w:rPr>
        <w:t xml:space="preserve">Client Information</w:t>
      </w:r>
      <w:r>
        <w:t xml:space="preserve"> </w:t>
      </w:r>
      <w:r>
        <w:t xml:space="preserve">Name: Mr. Zhang Wei</w:t>
      </w:r>
      <w:r>
        <w:br/>
      </w:r>
      <w:r>
        <w:t xml:space="preserve">Address: Unit 1203, Building 5, Haidian Tech Park, Haidian District, Beijing, China</w:t>
      </w:r>
      <w:r>
        <w:br/>
      </w:r>
      <w:r>
        <w:t xml:space="preserve">Tel: +86-138-0000-5678</w:t>
      </w:r>
      <w:r>
        <w:br/>
      </w:r>
      <w:r>
        <w:t xml:space="preserve">Project: Residential Electrical System Upgrade</w:t>
      </w:r>
    </w:p>
    <w:p>
      <w:pPr>
        <w:pStyle w:val="BodyText"/>
      </w:pPr>
      <w:r>
        <w:t xml:space="preserve">Quotation Estimate Summary</w:t>
      </w:r>
    </w:p>
    <w:p>
      <w:pPr>
        <w:pStyle w:val="BodyText"/>
      </w:pPr>
      <w:r>
        <w:t xml:space="preserve">This Quotation Estimate is issued by Beijing Capital Electric Services Co., Ltd. for the provision of comprehensive Electrician services at the client's residential property located in China Beijing. This document outlines the scope of work, itemized costs, applicable taxes, and terms governing the engagement of our licensed Electrician team. All pricing is quoted in Chinese Yuan (CNY / RMB) and reflects current market rates for professional Electrician work in the Beijing metropolitan area as of the date of issue.</w:t>
      </w:r>
    </w:p>
    <w:p>
      <w:pPr>
        <w:pStyle w:val="BodyText"/>
      </w:pPr>
      <w:r>
        <w:t xml:space="preserve">Scope of Work &amp; Itemized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Complete inspection and diagnostic assessment of existing electrical wiring, distribution board, and grounding system at the Beijing residence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Replacement of main distribution panel (32A, 12-circuit) with certified Chinese-standard (GB/T) components</w:t>
            </w:r>
          </w:p>
        </w:tc>
        <w:tc>
          <w:tcPr/>
          <w:p>
            <w:pPr>
              <w:pStyle w:val="Compact"/>
              <w:jc w:val="left"/>
            </w:pPr>
            <w:r>
              <w:t xml:space="preserve">Set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Installation of new copper wiring (BV 2.5mm² and BV 4mm²) for all rooms, kitchen, and bathroom circuits</w:t>
            </w:r>
          </w:p>
        </w:tc>
        <w:tc>
          <w:tcPr/>
          <w:p>
            <w:pPr>
              <w:pStyle w:val="Compact"/>
              <w:jc w:val="left"/>
            </w:pPr>
            <w:r>
              <w:t xml:space="preserve">Running meter</w:t>
            </w:r>
          </w:p>
        </w:tc>
        <w:tc>
          <w:tcPr/>
          <w:p>
            <w:pPr>
              <w:pStyle w:val="Compact"/>
              <w:jc w:val="left"/>
            </w:pPr>
            <w:r>
              <w:t xml:space="preserve">320</w:t>
            </w:r>
          </w:p>
        </w:tc>
        <w:tc>
          <w:tcPr/>
          <w:p>
            <w:pPr>
              <w:pStyle w:val="Compact"/>
              <w:jc w:val="left"/>
            </w:pPr>
            <w:r>
              <w:t xml:space="preserve">18.50</w:t>
            </w:r>
          </w:p>
        </w:tc>
        <w:tc>
          <w:tcPr/>
          <w:p>
            <w:pPr>
              <w:pStyle w:val="Compact"/>
              <w:jc w:val="left"/>
            </w:pPr>
            <w:r>
              <w:t xml:space="preserve">5,920.00</w:t>
            </w:r>
          </w:p>
        </w:tc>
      </w:tr>
      <w:tr>
        <w:tc>
          <w:tcPr/>
          <w:p>
            <w:pPr>
              <w:pStyle w:val="Compact"/>
              <w:jc w:val="left"/>
            </w:pPr>
            <w:r>
              <w:t xml:space="preserve">4</w:t>
            </w:r>
          </w:p>
        </w:tc>
        <w:tc>
          <w:tcPr/>
          <w:p>
            <w:pPr>
              <w:pStyle w:val="Compact"/>
              <w:jc w:val="left"/>
            </w:pPr>
            <w:r>
              <w:t xml:space="preserve">Installation of 24 new wall-mounted outlets and 12 light switches (Schneider Electric, China-certified)</w:t>
            </w:r>
          </w:p>
        </w:tc>
        <w:tc>
          <w:tcPr/>
          <w:p>
            <w:pPr>
              <w:pStyle w:val="Compact"/>
              <w:jc w:val="left"/>
            </w:pPr>
            <w:r>
              <w:t xml:space="preserve">Point</w:t>
            </w:r>
          </w:p>
        </w:tc>
        <w:tc>
          <w:tcPr/>
          <w:p>
            <w:pPr>
              <w:pStyle w:val="Compact"/>
              <w:jc w:val="left"/>
            </w:pPr>
            <w:r>
              <w:t xml:space="preserve">36</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5</w:t>
            </w:r>
          </w:p>
        </w:tc>
        <w:tc>
          <w:tcPr/>
          <w:p>
            <w:pPr>
              <w:pStyle w:val="Compact"/>
              <w:jc w:val="left"/>
            </w:pPr>
            <w:r>
              <w:t xml:space="preserve">Installation of 8 LED ceiling light fixtures and 4 bathroom waterproof (IP65) light units</w:t>
            </w:r>
          </w:p>
        </w:tc>
        <w:tc>
          <w:tcPr/>
          <w:p>
            <w:pPr>
              <w:pStyle w:val="Compact"/>
              <w:jc w:val="left"/>
            </w:pPr>
            <w:r>
              <w:t xml:space="preserve">Unit</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Installation of 2 dedicated 32A circuits for air conditioning units (2.5-ton and 1.5-ton)</w:t>
            </w:r>
          </w:p>
        </w:tc>
        <w:tc>
          <w:tcPr/>
          <w:p>
            <w:pPr>
              <w:pStyle w:val="Compact"/>
              <w:jc w:val="left"/>
            </w:pPr>
            <w:r>
              <w:t xml:space="preserve">Circuit</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Installation of surge protection device (SPD) and residual current device (RCD) 30mA for whole-home protection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8</w:t>
            </w:r>
          </w:p>
        </w:tc>
        <w:tc>
          <w:tcPr/>
          <w:p>
            <w:pPr>
              <w:pStyle w:val="Compact"/>
              <w:jc w:val="left"/>
            </w:pPr>
            <w:r>
              <w:t xml:space="preserve">Grounding system upgrade: new copper ground rod (1.5m), grounding conductor, and connection to building earth</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9</w:t>
            </w:r>
          </w:p>
        </w:tc>
        <w:tc>
          <w:tcPr/>
          <w:p>
            <w:pPr>
              <w:pStyle w:val="Compact"/>
              <w:jc w:val="left"/>
            </w:pPr>
            <w:r>
              <w:t xml:space="preserve">Removal and proper disposal of old wiring, panels, and fixtures in compliance with Beijing municipal waste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Final testing, insulation resistance measurement, load balancing, and issuance of completion certificate per GB 50303 standard</w:t>
            </w:r>
          </w:p>
        </w:tc>
        <w:tc>
          <w:tcPr/>
          <w:p>
            <w:pPr>
              <w:pStyle w:val="Compact"/>
              <w:jc w:val="left"/>
            </w:pPr>
            <w:r>
              <w:t xml:space="preserve">Lot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11</w:t>
            </w:r>
          </w:p>
        </w:tc>
        <w:tc>
          <w:tcPr/>
          <w:p>
            <w:pPr>
              <w:pStyle w:val="Compact"/>
              <w:jc w:val="left"/>
            </w:pPr>
            <w:r>
              <w:t xml:space="preserve">Project supervision and on-site coordination by senior Electrician engineer (5 working days)</w:t>
            </w:r>
          </w:p>
        </w:tc>
        <w:tc>
          <w:tcPr/>
          <w:p>
            <w:pPr>
              <w:pStyle w:val="Compact"/>
              <w:jc w:val="left"/>
            </w:pPr>
            <w:r>
              <w:t xml:space="preserve">Day</w:t>
            </w:r>
          </w:p>
        </w:tc>
        <w:tc>
          <w:tcPr/>
          <w:p>
            <w:pPr>
              <w:pStyle w:val="Compact"/>
              <w:jc w:val="left"/>
            </w:pPr>
            <w:r>
              <w:t xml:space="preserve">5</w:t>
            </w:r>
          </w:p>
        </w:tc>
        <w:tc>
          <w:tcPr/>
          <w:p>
            <w:pPr>
              <w:pStyle w:val="Compact"/>
              <w:jc w:val="left"/>
            </w:pPr>
            <w:r>
              <w:t xml:space="preserve">800.00</w:t>
            </w:r>
          </w:p>
        </w:tc>
        <w:tc>
          <w:tcPr/>
          <w:p>
            <w:pPr>
              <w:pStyle w:val="Compact"/>
              <w:jc w:val="left"/>
            </w:pPr>
            <w:r>
              <w:t xml:space="preserve">4,000.00</w:t>
            </w:r>
          </w:p>
        </w:tc>
      </w:tr>
      <w:tr>
        <w:tc>
          <w:tcPr/>
          <w:p>
            <w:pPr>
              <w:pStyle w:val="Compact"/>
              <w:jc w:val="left"/>
            </w:pPr>
            <w:r>
              <w:t xml:space="preserve">12</w:t>
            </w:r>
          </w:p>
        </w:tc>
        <w:tc>
          <w:tcPr/>
          <w:p>
            <w:pPr>
              <w:pStyle w:val="Compact"/>
              <w:jc w:val="left"/>
            </w:pPr>
            <w:r>
              <w:t xml:space="preserve">Access to building management office, work permits, and coordination with Beijing property management (Wuye)</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p>
      <w:pPr>
        <w:pStyle w:val="BodyText"/>
      </w:pPr>
      <w:r>
        <w:t xml:space="preserve">Cost Breakdown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1–12)</w:t>
            </w:r>
          </w:p>
        </w:tc>
        <w:tc>
          <w:tcPr/>
          <w:p>
            <w:pPr>
              <w:pStyle w:val="Compact"/>
              <w:jc w:val="right"/>
            </w:pPr>
            <w:r>
              <w:t xml:space="preserve">32,340.00 CNY</w:t>
            </w:r>
          </w:p>
        </w:tc>
      </w:tr>
      <w:tr>
        <w:tc>
          <w:tcPr/>
          <w:p>
            <w:pPr>
              <w:pStyle w:val="Compact"/>
              <w:jc w:val="left"/>
            </w:pPr>
            <w:r>
              <w:t xml:space="preserve">VAT (Value Added Tax) at 9% — Construction Services, China</w:t>
            </w:r>
          </w:p>
        </w:tc>
        <w:tc>
          <w:tcPr/>
          <w:p>
            <w:pPr>
              <w:pStyle w:val="Compact"/>
              <w:jc w:val="right"/>
            </w:pPr>
            <w:r>
              <w:t xml:space="preserve">2,910.60 CNY</w:t>
            </w:r>
          </w:p>
        </w:tc>
      </w:tr>
      <w:tr>
        <w:tc>
          <w:tcPr/>
          <w:p>
            <w:pPr>
              <w:pStyle w:val="Compact"/>
              <w:jc w:val="left"/>
            </w:pPr>
            <w:r>
              <w:t xml:space="preserve">Grand Total (Quotation Estimate Amount)</w:t>
            </w:r>
          </w:p>
        </w:tc>
        <w:tc>
          <w:tcPr/>
          <w:p>
            <w:pPr>
              <w:pStyle w:val="Compact"/>
              <w:jc w:val="right"/>
            </w:pPr>
            <w:r>
              <w:t xml:space="preserve">35,250.60 CNY</w:t>
            </w:r>
          </w:p>
        </w:tc>
      </w:tr>
    </w:tbl>
    <w:p>
      <w:pPr>
        <w:pStyle w:val="BodyText"/>
      </w:pPr>
      <w:r>
        <w:rPr>
          <w:bCs/>
          <w:b/>
        </w:rPr>
        <w:t xml:space="preserve">Note:</w:t>
      </w:r>
      <w:r>
        <w:t xml:space="preserve"> </w:t>
      </w:r>
      <w:r>
        <w:t xml:space="preserve">This Quotation Estimate is valid for 30 calendar days from the date of issue. Prices are subject to adjustment if material costs in the China Beijing market fluctuate by more than 5% prior to project commencement. All Electrician work shall comply with the Electrical Installation Code of the People's Republic of China (GB 50303-2015) and local Beijing municipal regulations.</w:t>
      </w:r>
    </w:p>
    <w:p>
      <w:pPr>
        <w:pStyle w:val="BodyText"/>
      </w:pPr>
      <w:r>
        <w:t xml:space="preserve">Terms and Conditions</w:t>
      </w:r>
    </w:p>
    <w:p>
      <w:pPr>
        <w:numPr>
          <w:ilvl w:val="0"/>
          <w:numId w:val="1001"/>
        </w:numPr>
        <w:pStyle w:val="Compact"/>
      </w:pPr>
      <w:r>
        <w:t xml:space="preserve">This Quotation Estimate constitutes a formal offer by Beijing Capital Electric Services Co., Ltd. to perform the Electrician services described herein at the client's property in China Beijing. Acceptance is confirmed upon written signature and deposit payment.</w:t>
      </w:r>
    </w:p>
    <w:p>
      <w:pPr>
        <w:numPr>
          <w:ilvl w:val="0"/>
          <w:numId w:val="1001"/>
        </w:numPr>
        <w:pStyle w:val="Compact"/>
      </w:pPr>
      <w:r>
        <w:t xml:space="preserve">A 30% advance payment (10,575.18 CNY) is required to schedule the Electrician team and procure materials. The remaining 70% is due upon successful completion and client sign-off of the final inspection report.</w:t>
      </w:r>
    </w:p>
    <w:p>
      <w:pPr>
        <w:numPr>
          <w:ilvl w:val="0"/>
          <w:numId w:val="1001"/>
        </w:numPr>
        <w:pStyle w:val="Compact"/>
      </w:pPr>
      <w:r>
        <w:t xml:space="preserve">All Electrician personnel assigned to this project hold valid Chinese electrical work permits (Dian Gong Zhi Ye Zhi Zheng) issued by the Beijing Municipal Housing and Urban-Rural Development Commission.</w:t>
      </w:r>
    </w:p>
    <w:p>
      <w:pPr>
        <w:numPr>
          <w:ilvl w:val="0"/>
          <w:numId w:val="1001"/>
        </w:numPr>
        <w:pStyle w:val="Compact"/>
      </w:pPr>
      <w:r>
        <w:t xml:space="preserve">The project timeline is estimated at 10–12 working days from the date of material delivery to the site in Beijing. Delays caused by force majeure, municipal utility outages, or client-requested changes are excluded from the schedule.</w:t>
      </w:r>
    </w:p>
    <w:p>
      <w:pPr>
        <w:numPr>
          <w:ilvl w:val="0"/>
          <w:numId w:val="1001"/>
        </w:numPr>
        <w:pStyle w:val="Compact"/>
      </w:pPr>
      <w:r>
        <w:t xml:space="preserve">A 24-month warranty is provided on all workmanship. Material warranties are governed by the respective manufacturers (e.g., Schneider Electric China, Chint Electric) and are transferable to the client upon project completion.</w:t>
      </w:r>
    </w:p>
    <w:p>
      <w:pPr>
        <w:numPr>
          <w:ilvl w:val="0"/>
          <w:numId w:val="1001"/>
        </w:numPr>
        <w:pStyle w:val="Compact"/>
      </w:pPr>
      <w:r>
        <w:t xml:space="preserve">The client is responsible for ensuring uninterrupted access to the property during working hours (08:00–18:00, Monday to Saturday) and for obtaining any necessary approvals from the building's Wuye (property management) in Beijing.</w:t>
      </w:r>
    </w:p>
    <w:p>
      <w:pPr>
        <w:numPr>
          <w:ilvl w:val="0"/>
          <w:numId w:val="1001"/>
        </w:numPr>
        <w:pStyle w:val="Compact"/>
      </w:pPr>
      <w:r>
        <w:t xml:space="preserve">All work shall be performed in strict adherence to China's Occupational Safety and Health regulations. The Electrician team shall provide personal protective equipment (PPE) and maintain a clean, safe work environment at all times.</w:t>
      </w:r>
    </w:p>
    <w:p>
      <w:pPr>
        <w:numPr>
          <w:ilvl w:val="0"/>
          <w:numId w:val="1001"/>
        </w:numPr>
        <w:pStyle w:val="Compact"/>
      </w:pPr>
      <w:r>
        <w:t xml:space="preserve">Any changes to the scope of work beyond this Quotation Estimate must be documented in a written change order signed by both parties before additional Electrician work commences.</w:t>
      </w:r>
    </w:p>
    <w:p>
      <w:pPr>
        <w:numPr>
          <w:ilvl w:val="0"/>
          <w:numId w:val="1001"/>
        </w:numPr>
        <w:pStyle w:val="Compact"/>
      </w:pPr>
      <w:r>
        <w:t xml:space="preserve">Disputes arising from this Quotation Estimate shall be resolved through negotiation, and if unresolved, through arbitration at the Beijing Arbitration Commission in accordance with its rules.</w:t>
      </w:r>
    </w:p>
    <w:p>
      <w:pPr>
        <w:numPr>
          <w:ilvl w:val="0"/>
          <w:numId w:val="1001"/>
        </w:numPr>
        <w:pStyle w:val="Compact"/>
      </w:pPr>
      <w:r>
        <w:t xml:space="preserve">This Quotation Estimate is governed by the laws of the People's Republic of China. All communications regarding this engagement shall be conducted in Chinese or English.</w:t>
      </w:r>
    </w:p>
    <w:p>
      <w:pPr>
        <w:pStyle w:val="FirstParagraph"/>
      </w:pPr>
      <w:r>
        <w:t xml:space="preserve">Acceptance and Authorization</w:t>
      </w:r>
    </w:p>
    <w:p>
      <w:pPr>
        <w:pStyle w:val="BodyText"/>
      </w:pPr>
      <w:r>
        <w:t xml:space="preserve">By signing below, the client acknowledges receipt of this Quotation Estimate for Electrician services in China Beijing and agrees to the terms, conditions, and pricing outlined in this document. The undersigned authorizes Beijing Capital Electric Services Co., Ltd. to proceed with the electrical work upon receipt of the advance payment.</w:t>
      </w:r>
    </w:p>
    <w:p>
      <w:pPr>
        <w:pStyle w:val="BodyText"/>
      </w:pPr>
      <w:r>
        <w:t xml:space="preserve">Client Signature &amp; Date</w:t>
      </w:r>
    </w:p>
    <w:p>
      <w:pPr>
        <w:pStyle w:val="BodyText"/>
      </w:pPr>
      <w:r>
        <w:t xml:space="preserve">Mr. Zhang Wei</w:t>
      </w:r>
    </w:p>
    <w:p>
      <w:pPr>
        <w:pStyle w:val="BodyText"/>
      </w:pPr>
      <w:r>
        <w:t xml:space="preserve">Authorized Representative &amp; Date</w:t>
      </w:r>
    </w:p>
    <w:p>
      <w:pPr>
        <w:pStyle w:val="BodyText"/>
      </w:pPr>
      <w:r>
        <w:t xml:space="preserve">Beijing Capital Electric Services Co., Ltd.</w:t>
      </w:r>
    </w:p>
    <w:p>
      <w:pPr>
        <w:pStyle w:val="BodyText"/>
      </w:pPr>
      <w:r>
        <w:t xml:space="preserve">© 2025 Beijing Capital Electric Services Co., Ltd. | Quotation Estimate QTE-BJ-2025-04782 | Page 1 of 1</w:t>
      </w:r>
      <w:r>
        <w:br/>
      </w:r>
      <w:r>
        <w:t xml:space="preserve">This document is generated for the specific Electrician project in China Beijing and is non-transferable.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China Beijing</dc:title>
  <dc:creator/>
  <dc:language>en</dc:language>
  <cp:keywords/>
  <dcterms:created xsi:type="dcterms:W3CDTF">2026-10-10T05:47:45Z</dcterms:created>
  <dcterms:modified xsi:type="dcterms:W3CDTF">2026-10-10T05:47:45Z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