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Professional Electrician Services</w:t>
      </w:r>
    </w:p>
    <w:p>
      <w:pPr>
        <w:pStyle w:val="BodyText"/>
      </w:pPr>
      <w:r>
        <w:t xml:space="preserve">Ethiopia Addis Ababa | Bole Sub-City, Woreda 03</w:t>
      </w:r>
    </w:p>
    <w:p>
      <w:pPr>
        <w:pStyle w:val="BodyText"/>
      </w:pPr>
      <w:r>
        <w:t xml:space="preserve">License No: ET-ELEC-2024-0847 | TIN: 0012345678</w:t>
      </w:r>
    </w:p>
    <w:bookmarkEnd w:id="20"/>
    <w:p>
      <w:pPr>
        <w:pStyle w:val="BodyText"/>
      </w:pPr>
      <w:r>
        <w:rPr>
          <w:bCs/>
          <w:b/>
        </w:rPr>
        <w:t xml:space="preserve">Quotation No:</w:t>
      </w:r>
      <w:r>
        <w:t xml:space="preserve"> </w:t>
      </w:r>
      <w:r>
        <w:t xml:space="preserve">QTE-2025-0312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Addis Electrical Solutions PLC</w:t>
      </w:r>
      <w:r>
        <w:br/>
      </w:r>
      <w:r>
        <w:rPr>
          <w:bCs/>
          <w:b/>
        </w:rPr>
        <w:t xml:space="preserve">Contact:</w:t>
      </w:r>
      <w:r>
        <w:t xml:space="preserve"> </w:t>
      </w:r>
      <w:r>
        <w:t xml:space="preserve">+251-11-662-3456</w:t>
      </w:r>
      <w:r>
        <w:br/>
      </w:r>
      <w:r>
        <w:rPr>
          <w:bCs/>
          <w:b/>
        </w:rPr>
        <w:t xml:space="preserve">Email:</w:t>
      </w:r>
      <w:r>
        <w:t xml:space="preserve"> </w:t>
      </w:r>
      <w:r>
        <w:t xml:space="preserve">info@addiselectrical.et</w:t>
      </w:r>
    </w:p>
    <w:p>
      <w:pPr>
        <w:pStyle w:val="BodyText"/>
      </w:pPr>
      <w:r>
        <w:rPr>
          <w:bCs/>
          <w:b/>
        </w:rPr>
        <w:t xml:space="preserve">Prepared For:</w:t>
      </w:r>
      <w:r>
        <w:t xml:space="preserve"> </w:t>
      </w:r>
      <w:r>
        <w:t xml:space="preserve">Mr. Tesfaye Alemu</w:t>
      </w:r>
      <w:r>
        <w:br/>
      </w:r>
      <w:r>
        <w:rPr>
          <w:bCs/>
          <w:b/>
        </w:rPr>
        <w:t xml:space="preserve">Address:</w:t>
      </w:r>
      <w:r>
        <w:t xml:space="preserve"> </w:t>
      </w:r>
      <w:r>
        <w:t xml:space="preserve">4th Avenue, Bole, Addis Ababa</w:t>
      </w:r>
      <w:r>
        <w:br/>
      </w:r>
      <w:r>
        <w:rPr>
          <w:bCs/>
          <w:b/>
        </w:rPr>
        <w:t xml:space="preserve">Project:</w:t>
      </w:r>
      <w:r>
        <w:t xml:space="preserve"> </w:t>
      </w:r>
      <w:r>
        <w:t xml:space="preserve">Residential Electrical Installation</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Addis Electrical Solutions PLC, a licensed and registered</w:t>
      </w:r>
      <w:r>
        <w:t xml:space="preserve"> </w:t>
      </w:r>
      <w:r>
        <w:t xml:space="preserve">Electrician</w:t>
      </w:r>
      <w:r>
        <w:t xml:space="preserve"> </w:t>
      </w:r>
      <w:r>
        <w:t xml:space="preserve">service provider operating within</w:t>
      </w:r>
      <w:r>
        <w:t xml:space="preserve"> </w:t>
      </w:r>
      <w:r>
        <w:t xml:space="preserve">Ethiopia Addis Ababa</w:t>
      </w:r>
      <w:r>
        <w:t xml:space="preserve">. This document outlines the comprehensive scope of electrical work, associated costs, timelines, and terms governing the proposed project for the client's residential property located in the Bole Sub-City area of Addis Ababa.</w:t>
      </w:r>
    </w:p>
    <w:p>
      <w:pPr>
        <w:pStyle w:val="BodyText"/>
      </w:pPr>
      <w:r>
        <w:t xml:space="preserve">Our team of certified</w:t>
      </w:r>
      <w:r>
        <w:t xml:space="preserve"> </w:t>
      </w:r>
      <w:r>
        <w:t xml:space="preserve">Electrician</w:t>
      </w:r>
      <w:r>
        <w:t xml:space="preserve"> </w:t>
      </w:r>
      <w:r>
        <w:t xml:space="preserve">professionals has conducted a thorough site assessment of the property on 10 June 2025. Based on the findings, we have prepared this detailed</w:t>
      </w:r>
      <w:r>
        <w:t xml:space="preserve"> </w:t>
      </w:r>
      <w:r>
        <w:t xml:space="preserve">Quotation Estimate</w:t>
      </w:r>
      <w:r>
        <w:t xml:space="preserve"> </w:t>
      </w:r>
      <w:r>
        <w:t xml:space="preserve">to ensure full transparency regarding all costs, materials, and labor involved in the complete electrical installation and renovation project. All work will be performed in strict compliance with the Ethiopian National Electrical Code, the standards set by the Ethiopian Electric Utility (EEU), and the building regulations of the Addis Ababa City Administration.</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Work / Material</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Removal of existing outdated wiring and electrical fixtures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Supply and installation of 2.5mm² copper wiring (Nigera brand)</w:t>
            </w:r>
          </w:p>
        </w:tc>
        <w:tc>
          <w:tcPr/>
          <w:p>
            <w:pPr>
              <w:pStyle w:val="Compact"/>
              <w:jc w:val="left"/>
            </w:pPr>
            <w:r>
              <w:t xml:space="preserve">Roll (100m)</w:t>
            </w:r>
          </w:p>
        </w:tc>
        <w:tc>
          <w:tcPr/>
          <w:p>
            <w:pPr>
              <w:pStyle w:val="Compact"/>
              <w:jc w:val="left"/>
            </w:pPr>
            <w:r>
              <w:t xml:space="preserve">4</w:t>
            </w:r>
          </w:p>
        </w:tc>
        <w:tc>
          <w:tcPr/>
          <w:p>
            <w:pPr>
              <w:pStyle w:val="Compact"/>
              <w:jc w:val="left"/>
            </w:pPr>
            <w:r>
              <w:t xml:space="preserve">12,800</w:t>
            </w:r>
          </w:p>
        </w:tc>
        <w:tc>
          <w:tcPr/>
          <w:p>
            <w:pPr>
              <w:pStyle w:val="Compact"/>
              <w:jc w:val="left"/>
            </w:pPr>
            <w:r>
              <w:t xml:space="preserve">51,200</w:t>
            </w:r>
          </w:p>
        </w:tc>
      </w:tr>
      <w:tr>
        <w:tc>
          <w:tcPr/>
          <w:p>
            <w:pPr>
              <w:pStyle w:val="Compact"/>
              <w:jc w:val="left"/>
            </w:pPr>
            <w:r>
              <w:t xml:space="preserve">3</w:t>
            </w:r>
          </w:p>
        </w:tc>
        <w:tc>
          <w:tcPr/>
          <w:p>
            <w:pPr>
              <w:pStyle w:val="Compact"/>
              <w:jc w:val="left"/>
            </w:pPr>
            <w:r>
              <w:t xml:space="preserve">Supply and installation of 4mm² copper wiring for main distribution</w:t>
            </w:r>
          </w:p>
        </w:tc>
        <w:tc>
          <w:tcPr/>
          <w:p>
            <w:pPr>
              <w:pStyle w:val="Compact"/>
              <w:jc w:val="left"/>
            </w:pPr>
            <w:r>
              <w:t xml:space="preserve">Roll (100m)</w:t>
            </w:r>
          </w:p>
        </w:tc>
        <w:tc>
          <w:tcPr/>
          <w:p>
            <w:pPr>
              <w:pStyle w:val="Compact"/>
              <w:jc w:val="left"/>
            </w:pPr>
            <w:r>
              <w:t xml:space="preserve">2</w:t>
            </w:r>
          </w:p>
        </w:tc>
        <w:tc>
          <w:tcPr/>
          <w:p>
            <w:pPr>
              <w:pStyle w:val="Compact"/>
              <w:jc w:val="left"/>
            </w:pPr>
            <w:r>
              <w:t xml:space="preserve">22,400</w:t>
            </w:r>
          </w:p>
        </w:tc>
        <w:tc>
          <w:tcPr/>
          <w:p>
            <w:pPr>
              <w:pStyle w:val="Compact"/>
              <w:jc w:val="left"/>
            </w:pPr>
            <w:r>
              <w:t xml:space="preserve">44,800</w:t>
            </w:r>
          </w:p>
        </w:tc>
      </w:tr>
      <w:tr>
        <w:tc>
          <w:tcPr/>
          <w:p>
            <w:pPr>
              <w:pStyle w:val="Compact"/>
              <w:jc w:val="left"/>
            </w:pPr>
            <w:r>
              <w:t xml:space="preserve">4</w:t>
            </w:r>
          </w:p>
        </w:tc>
        <w:tc>
          <w:tcPr/>
          <w:p>
            <w:pPr>
              <w:pStyle w:val="Compact"/>
              <w:jc w:val="left"/>
            </w:pPr>
            <w:r>
              <w:t xml:space="preserve">Installation of new 63A main distribution board with RCD protection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5</w:t>
            </w:r>
          </w:p>
        </w:tc>
        <w:tc>
          <w:tcPr/>
          <w:p>
            <w:pPr>
              <w:pStyle w:val="Compact"/>
              <w:jc w:val="left"/>
            </w:pPr>
            <w:r>
              <w:t xml:space="preserve">Supply and installation of 16A MCB circuit breakers (Schneider Electric)</w:t>
            </w:r>
          </w:p>
        </w:tc>
        <w:tc>
          <w:tcPr/>
          <w:p>
            <w:pPr>
              <w:pStyle w:val="Compact"/>
              <w:jc w:val="left"/>
            </w:pPr>
            <w:r>
              <w:t xml:space="preserve">Piece</w:t>
            </w:r>
          </w:p>
        </w:tc>
        <w:tc>
          <w:tcPr/>
          <w:p>
            <w:pPr>
              <w:pStyle w:val="Compact"/>
              <w:jc w:val="left"/>
            </w:pPr>
            <w:r>
              <w:t xml:space="preserve">12</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6</w:t>
            </w:r>
          </w:p>
        </w:tc>
        <w:tc>
          <w:tcPr/>
          <w:p>
            <w:pPr>
              <w:pStyle w:val="Compact"/>
              <w:jc w:val="left"/>
            </w:pPr>
            <w:r>
              <w:t xml:space="preserve">Installation of PVC conduit piping (25mm and 32mm diameter)</w:t>
            </w:r>
          </w:p>
        </w:tc>
        <w:tc>
          <w:tcPr/>
          <w:p>
            <w:pPr>
              <w:pStyle w:val="Compact"/>
              <w:jc w:val="left"/>
            </w:pPr>
            <w:r>
              <w:t xml:space="preserve">Running meter</w:t>
            </w:r>
          </w:p>
        </w:tc>
        <w:tc>
          <w:tcPr/>
          <w:p>
            <w:pPr>
              <w:pStyle w:val="Compact"/>
              <w:jc w:val="left"/>
            </w:pPr>
            <w:r>
              <w:t xml:space="preserve">180</w:t>
            </w:r>
          </w:p>
        </w:tc>
        <w:tc>
          <w:tcPr/>
          <w:p>
            <w:pPr>
              <w:pStyle w:val="Compact"/>
              <w:jc w:val="left"/>
            </w:pPr>
            <w:r>
              <w:t xml:space="preserve">450</w:t>
            </w:r>
          </w:p>
        </w:tc>
        <w:tc>
          <w:tcPr/>
          <w:p>
            <w:pPr>
              <w:pStyle w:val="Compact"/>
              <w:jc w:val="left"/>
            </w:pPr>
            <w:r>
              <w:t xml:space="preserve">81,000</w:t>
            </w:r>
          </w:p>
        </w:tc>
      </w:tr>
      <w:tr>
        <w:tc>
          <w:tcPr/>
          <w:p>
            <w:pPr>
              <w:pStyle w:val="Compact"/>
              <w:jc w:val="left"/>
            </w:pPr>
            <w:r>
              <w:t xml:space="preserve">7</w:t>
            </w:r>
          </w:p>
        </w:tc>
        <w:tc>
          <w:tcPr/>
          <w:p>
            <w:pPr>
              <w:pStyle w:val="Compact"/>
              <w:jc w:val="left"/>
            </w:pPr>
            <w:r>
              <w:t xml:space="preserve">Supply and installation of LED ceiling light fixtures (18W)</w:t>
            </w:r>
          </w:p>
        </w:tc>
        <w:tc>
          <w:tcPr/>
          <w:p>
            <w:pPr>
              <w:pStyle w:val="Compact"/>
              <w:jc w:val="left"/>
            </w:pPr>
            <w:r>
              <w:t xml:space="preserve">Piece</w:t>
            </w:r>
          </w:p>
        </w:tc>
        <w:tc>
          <w:tcPr/>
          <w:p>
            <w:pPr>
              <w:pStyle w:val="Compact"/>
              <w:jc w:val="left"/>
            </w:pPr>
            <w:r>
              <w:t xml:space="preserve">14</w:t>
            </w:r>
          </w:p>
        </w:tc>
        <w:tc>
          <w:tcPr/>
          <w:p>
            <w:pPr>
              <w:pStyle w:val="Compact"/>
              <w:jc w:val="left"/>
            </w:pPr>
            <w:r>
              <w:t xml:space="preserve">2,800</w:t>
            </w:r>
          </w:p>
        </w:tc>
        <w:tc>
          <w:tcPr/>
          <w:p>
            <w:pPr>
              <w:pStyle w:val="Compact"/>
              <w:jc w:val="left"/>
            </w:pPr>
            <w:r>
              <w:t xml:space="preserve">39,200</w:t>
            </w:r>
          </w:p>
        </w:tc>
      </w:tr>
      <w:tr>
        <w:tc>
          <w:tcPr/>
          <w:p>
            <w:pPr>
              <w:pStyle w:val="Compact"/>
              <w:jc w:val="left"/>
            </w:pPr>
            <w:r>
              <w:t xml:space="preserve">8</w:t>
            </w:r>
          </w:p>
        </w:tc>
        <w:tc>
          <w:tcPr/>
          <w:p>
            <w:pPr>
              <w:pStyle w:val="Compact"/>
              <w:jc w:val="left"/>
            </w:pPr>
            <w:r>
              <w:t xml:space="preserve">Installation of wall-mounted electrical sockets and switches (13A)</w:t>
            </w:r>
          </w:p>
        </w:tc>
        <w:tc>
          <w:tcPr/>
          <w:p>
            <w:pPr>
              <w:pStyle w:val="Compact"/>
              <w:jc w:val="left"/>
            </w:pPr>
            <w:r>
              <w:t xml:space="preserve">Piece</w:t>
            </w:r>
          </w:p>
        </w:tc>
        <w:tc>
          <w:tcPr/>
          <w:p>
            <w:pPr>
              <w:pStyle w:val="Compact"/>
              <w:jc w:val="left"/>
            </w:pPr>
            <w:r>
              <w:t xml:space="preserve">28</w:t>
            </w:r>
          </w:p>
        </w:tc>
        <w:tc>
          <w:tcPr/>
          <w:p>
            <w:pPr>
              <w:pStyle w:val="Compact"/>
              <w:jc w:val="left"/>
            </w:pPr>
            <w:r>
              <w:t xml:space="preserve">1,150</w:t>
            </w:r>
          </w:p>
        </w:tc>
        <w:tc>
          <w:tcPr/>
          <w:p>
            <w:pPr>
              <w:pStyle w:val="Compact"/>
              <w:jc w:val="left"/>
            </w:pPr>
            <w:r>
              <w:t xml:space="preserve">32,200</w:t>
            </w:r>
          </w:p>
        </w:tc>
      </w:tr>
      <w:tr>
        <w:tc>
          <w:tcPr/>
          <w:p>
            <w:pPr>
              <w:pStyle w:val="Compact"/>
              <w:jc w:val="left"/>
            </w:pPr>
            <w:r>
              <w:t xml:space="preserve">9</w:t>
            </w:r>
          </w:p>
        </w:tc>
        <w:tc>
          <w:tcPr/>
          <w:p>
            <w:pPr>
              <w:pStyle w:val="Compact"/>
              <w:jc w:val="left"/>
            </w:pPr>
            <w:r>
              <w:t xml:space="preserve">Installation of dedicated circuit for air conditioning units (2 units)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10</w:t>
            </w:r>
          </w:p>
        </w:tc>
        <w:tc>
          <w:tcPr/>
          <w:p>
            <w:pPr>
              <w:pStyle w:val="Compact"/>
              <w:jc w:val="left"/>
            </w:pPr>
            <w:r>
              <w:t xml:space="preserve">Earthing and grounding system installation (copper rod, 2.4m)</w:t>
            </w:r>
          </w:p>
        </w:tc>
        <w:tc>
          <w:tcPr/>
          <w:p>
            <w:pPr>
              <w:pStyle w:val="Compact"/>
              <w:jc w:val="left"/>
            </w:pPr>
            <w:r>
              <w:t xml:space="preserve">Set</w:t>
            </w:r>
          </w:p>
        </w:tc>
        <w:tc>
          <w:tcPr/>
          <w:p>
            <w:pPr>
              <w:pStyle w:val="Compact"/>
              <w:jc w:val="left"/>
            </w:pPr>
            <w:r>
              <w:t xml:space="preserve">1</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11</w:t>
            </w:r>
          </w:p>
        </w:tc>
        <w:tc>
          <w:tcPr/>
          <w:p>
            <w:pPr>
              <w:pStyle w:val="Compact"/>
              <w:jc w:val="left"/>
            </w:pPr>
            <w:r>
              <w:t xml:space="preserve">Installation of surge protection device (SPD) at main panel</w:t>
            </w:r>
          </w:p>
        </w:tc>
        <w:tc>
          <w:tcPr/>
          <w:p>
            <w:pPr>
              <w:pStyle w:val="Compact"/>
              <w:jc w:val="left"/>
            </w:pPr>
            <w:r>
              <w:t xml:space="preserve">Piece</w:t>
            </w:r>
          </w:p>
        </w:tc>
        <w:tc>
          <w:tcPr/>
          <w:p>
            <w:pPr>
              <w:pStyle w:val="Compact"/>
              <w:jc w:val="left"/>
            </w:pPr>
            <w:r>
              <w:t xml:space="preserve">1</w:t>
            </w:r>
          </w:p>
        </w:tc>
        <w:tc>
          <w:tcPr/>
          <w:p>
            <w:pPr>
              <w:pStyle w:val="Compact"/>
              <w:jc w:val="left"/>
            </w:pPr>
            <w:r>
              <w:t xml:space="preserve">15,500</w:t>
            </w:r>
          </w:p>
        </w:tc>
        <w:tc>
          <w:tcPr/>
          <w:p>
            <w:pPr>
              <w:pStyle w:val="Compact"/>
              <w:jc w:val="left"/>
            </w:pPr>
            <w:r>
              <w:t xml:space="preserve">15,500</w:t>
            </w:r>
          </w:p>
        </w:tc>
      </w:tr>
      <w:tr>
        <w:tc>
          <w:tcPr/>
          <w:p>
            <w:pPr>
              <w:pStyle w:val="Compact"/>
              <w:jc w:val="left"/>
            </w:pPr>
            <w:r>
              <w:t xml:space="preserve">12</w:t>
            </w:r>
          </w:p>
        </w:tc>
        <w:tc>
          <w:tcPr/>
          <w:p>
            <w:pPr>
              <w:pStyle w:val="Compact"/>
              <w:jc w:val="left"/>
            </w:pPr>
            <w:r>
              <w:t xml:space="preserve">Electrical inspection, testing, and certification by licensed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13</w:t>
            </w:r>
          </w:p>
        </w:tc>
        <w:tc>
          <w:tcPr/>
          <w:p>
            <w:pPr>
              <w:pStyle w:val="Compact"/>
              <w:jc w:val="left"/>
            </w:pPr>
            <w:r>
              <w:t xml:space="preserve">Waste disposal and site cleanup</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gridSpan w:val="5"/>
          </w:tcPr>
          <w:p>
            <w:pPr>
              <w:pStyle w:val="Compact"/>
              <w:jc w:val="left"/>
            </w:pPr>
            <w:r>
              <w:t xml:space="preserve">SUBTOTAL</w:t>
            </w:r>
          </w:p>
        </w:tc>
        <w:tc>
          <w:tcPr/>
          <w:p>
            <w:pPr>
              <w:pStyle w:val="Compact"/>
              <w:jc w:val="left"/>
            </w:pPr>
            <w:r>
              <w:t xml:space="preserve">388,800</w:t>
            </w:r>
          </w:p>
        </w:tc>
      </w:tr>
      <w:tr>
        <w:tc>
          <w:tcPr>
            <w:gridSpan w:val="5"/>
          </w:tcPr>
          <w:p>
            <w:pPr>
              <w:pStyle w:val="Compact"/>
              <w:jc w:val="left"/>
            </w:pPr>
            <w:r>
              <w:t xml:space="preserve">VAT (15% - Ethiopian Tax Authority)</w:t>
            </w:r>
          </w:p>
        </w:tc>
        <w:tc>
          <w:tcPr/>
          <w:p>
            <w:pPr>
              <w:pStyle w:val="Compact"/>
              <w:jc w:val="left"/>
            </w:pPr>
            <w:r>
              <w:t xml:space="preserve">58,320</w:t>
            </w:r>
          </w:p>
        </w:tc>
      </w:tr>
      <w:tr>
        <w:tc>
          <w:tcPr>
            <w:gridSpan w:val="5"/>
          </w:tcPr>
          <w:p>
            <w:pPr>
              <w:pStyle w:val="Compact"/>
              <w:jc w:val="left"/>
            </w:pPr>
            <w:r>
              <w:t xml:space="preserve">GRAND TOTAL (ETB)</w:t>
            </w:r>
          </w:p>
        </w:tc>
        <w:tc>
          <w:tcPr/>
          <w:p>
            <w:pPr>
              <w:pStyle w:val="Compact"/>
              <w:jc w:val="left"/>
            </w:pPr>
            <w:r>
              <w:t xml:space="preserve">447,120</w:t>
            </w:r>
          </w:p>
        </w:tc>
      </w:tr>
    </w:tbl>
    <w:bookmarkEnd w:id="22"/>
    <w:bookmarkStart w:id="23" w:name="project-timeline"/>
    <w:p>
      <w:pPr>
        <w:pStyle w:val="Heading2"/>
      </w:pPr>
      <w:r>
        <w:t xml:space="preserve">3. Project Timeline</w:t>
      </w:r>
    </w:p>
    <w:p>
      <w:pPr>
        <w:pStyle w:val="FirstParagraph"/>
      </w:pPr>
      <w:r>
        <w:t xml:space="preserve">The estimated duration for the completion of all electrical works outlined in this</w:t>
      </w:r>
      <w:r>
        <w:t xml:space="preserve"> </w:t>
      </w:r>
      <w:r>
        <w:t xml:space="preserve">Quotation Estimate</w:t>
      </w:r>
      <w:r>
        <w:t xml:space="preserve"> </w:t>
      </w:r>
      <w:r>
        <w:t xml:space="preserve">is</w:t>
      </w:r>
      <w:r>
        <w:t xml:space="preserve"> </w:t>
      </w:r>
      <w:r>
        <w:rPr>
          <w:bCs/>
          <w:b/>
        </w:rPr>
        <w:t xml:space="preserve">12 to 15 working days</w:t>
      </w:r>
      <w:r>
        <w:t xml:space="preserve">, commencing from the date of contract signing and receipt of the initial payment. Our</w:t>
      </w:r>
      <w:r>
        <w:t xml:space="preserve"> </w:t>
      </w:r>
      <w:r>
        <w:t xml:space="preserve">Electrician</w:t>
      </w:r>
      <w:r>
        <w:t xml:space="preserve"> </w:t>
      </w:r>
      <w:r>
        <w:t xml:space="preserve">crew, consisting of four (4) skilled technicians and one (1) supervising master electrician, will be deployed on-site throughout the project duration. Work will be conducted Monday through Saturday, from 08:00 to 17:00 EAT (East Africa Time), in accordance with the labor regulations of</w:t>
      </w:r>
      <w:r>
        <w:t xml:space="preserve"> </w:t>
      </w:r>
      <w:r>
        <w:t xml:space="preserve">Ethiopia Addis Ababa</w:t>
      </w:r>
      <w:r>
        <w:t xml:space="preserve">.</w:t>
      </w:r>
    </w:p>
    <w:p>
      <w:pPr>
        <w:pStyle w:val="BodyText"/>
      </w:pPr>
      <w:r>
        <w:t xml:space="preserve">Phase 1 (Days 1–3): Removal of old wiring, demolition of existing fixtures, and preparation of conduit pathways.</w:t>
      </w:r>
      <w:r>
        <w:br/>
      </w:r>
      <w:r>
        <w:t xml:space="preserve">Phase 2 (Days 4–8): Installation of new wiring, conduit piping, and distribution board.</w:t>
      </w:r>
      <w:r>
        <w:br/>
      </w:r>
      <w:r>
        <w:t xml:space="preserve">Phase 3 (Days 9–12): Installation of all fixtures, sockets, switches, and dedicated circuits.</w:t>
      </w:r>
      <w:r>
        <w:br/>
      </w:r>
      <w:r>
        <w:t xml:space="preserve">Phase 4 (Days 13–15): Earthing, surge protection, final inspection, testing, and handover.</w:t>
      </w:r>
    </w:p>
    <w:bookmarkEnd w:id="23"/>
    <w:bookmarkStart w:id="24" w:name="payment-terms"/>
    <w:p>
      <w:pPr>
        <w:pStyle w:val="Heading2"/>
      </w:pPr>
      <w:r>
        <w:t xml:space="preserve">4. Payment Terms</w:t>
      </w:r>
    </w:p>
    <w:p>
      <w:pPr>
        <w:pStyle w:val="FirstParagraph"/>
      </w:pPr>
      <w:r>
        <w:t xml:space="preserve">The total amount of</w:t>
      </w:r>
      <w:r>
        <w:t xml:space="preserve"> </w:t>
      </w:r>
      <w:r>
        <w:t xml:space="preserve">ETB 447,120</w:t>
      </w:r>
      <w:r>
        <w:t xml:space="preserve"> </w:t>
      </w:r>
      <w:r>
        <w:t xml:space="preserve">(Four Hundred Forty-Seven Thousand One Hundred Twenty Ethiopian Birr) shall be paid as follows:</w:t>
      </w:r>
    </w:p>
    <w:p>
      <w:pPr>
        <w:numPr>
          <w:ilvl w:val="0"/>
          <w:numId w:val="1001"/>
        </w:numPr>
        <w:pStyle w:val="Compact"/>
      </w:pPr>
      <w:r>
        <w:rPr>
          <w:bCs/>
          <w:b/>
        </w:rPr>
        <w:t xml:space="preserve">30% Advance Payment (ETB 134,136):</w:t>
      </w:r>
      <w:r>
        <w:t xml:space="preserve"> </w:t>
      </w:r>
      <w:r>
        <w:t xml:space="preserve">Due upon signing of the service agreement and before commencement of work.</w:t>
      </w:r>
    </w:p>
    <w:p>
      <w:pPr>
        <w:numPr>
          <w:ilvl w:val="0"/>
          <w:numId w:val="1001"/>
        </w:numPr>
        <w:pStyle w:val="Compact"/>
      </w:pPr>
      <w:r>
        <w:rPr>
          <w:bCs/>
          <w:b/>
        </w:rPr>
        <w:t xml:space="preserve">40% Progress Payment (ETB 178,848):</w:t>
      </w:r>
      <w:r>
        <w:t xml:space="preserve"> </w:t>
      </w:r>
      <w:r>
        <w:t xml:space="preserve">Due upon completion of Phase 2 (wiring and distribution board installation).</w:t>
      </w:r>
    </w:p>
    <w:p>
      <w:pPr>
        <w:numPr>
          <w:ilvl w:val="0"/>
          <w:numId w:val="1001"/>
        </w:numPr>
        <w:pStyle w:val="Compact"/>
      </w:pPr>
      <w:r>
        <w:rPr>
          <w:bCs/>
          <w:b/>
        </w:rPr>
        <w:t xml:space="preserve">30% Final Payment (ETB 134,136):</w:t>
      </w:r>
      <w:r>
        <w:t xml:space="preserve"> </w:t>
      </w:r>
      <w:r>
        <w:t xml:space="preserve">Due upon successful completion, final inspection, and handover of the project.</w:t>
      </w:r>
    </w:p>
    <w:p>
      <w:pPr>
        <w:pStyle w:val="FirstParagraph"/>
      </w:pPr>
      <w:r>
        <w:t xml:space="preserve">All payments shall be made via bank transfer to Addis Electrical Solutions PLC, CBE Account No. 1001-XXXX-XXXX, or by certified bank draft. Cash payments exceeding ETB 50,000 are not accepted in compliance with Ethiopian financial regulations.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subject to revision due to market fluctuations in material costs within</w:t>
      </w:r>
      <w:r>
        <w:t xml:space="preserve"> </w:t>
      </w:r>
      <w:r>
        <w:t xml:space="preserve">Ethiopia Addis Ababa</w:t>
      </w:r>
      <w:r>
        <w:t xml:space="preserve">.</w:t>
      </w:r>
    </w:p>
    <w:p>
      <w:pPr>
        <w:numPr>
          <w:ilvl w:val="0"/>
          <w:numId w:val="1002"/>
        </w:numPr>
        <w:pStyle w:val="Compact"/>
      </w:pPr>
      <w:r>
        <w:t xml:space="preserve">All materials specified in this estimate are of premium quality and sourced from authorized distributors in Addis Ababa. Substitutions will only be made with prior written consent from the client.</w:t>
      </w:r>
    </w:p>
    <w:p>
      <w:pPr>
        <w:numPr>
          <w:ilvl w:val="0"/>
          <w:numId w:val="1002"/>
        </w:numPr>
        <w:pStyle w:val="Compact"/>
      </w:pPr>
      <w:r>
        <w:t xml:space="preserve">The</w:t>
      </w:r>
      <w:r>
        <w:t xml:space="preserve"> </w:t>
      </w:r>
      <w:r>
        <w:t xml:space="preserve">Electrician</w:t>
      </w:r>
      <w:r>
        <w:t xml:space="preserve"> </w:t>
      </w:r>
      <w:r>
        <w:t xml:space="preserve">services provided carry a warranty of</w:t>
      </w:r>
      <w:r>
        <w:t xml:space="preserve"> </w:t>
      </w:r>
      <w:r>
        <w:rPr>
          <w:bCs/>
          <w:b/>
        </w:rPr>
        <w:t xml:space="preserve">two (2) years</w:t>
      </w:r>
      <w:r>
        <w:t xml:space="preserve"> </w:t>
      </w:r>
      <w:r>
        <w:t xml:space="preserve">on workmanship and</w:t>
      </w:r>
      <w:r>
        <w:t xml:space="preserve"> </w:t>
      </w:r>
      <w:r>
        <w:rPr>
          <w:bCs/>
          <w:b/>
        </w:rPr>
        <w:t xml:space="preserve">one (1) year</w:t>
      </w:r>
      <w:r>
        <w:t xml:space="preserve"> </w:t>
      </w:r>
      <w:r>
        <w:t xml:space="preserve">on all installed materials, in accordance with Ethiopian consumer protection law.</w:t>
      </w:r>
    </w:p>
    <w:p>
      <w:pPr>
        <w:numPr>
          <w:ilvl w:val="0"/>
          <w:numId w:val="1002"/>
        </w:numPr>
        <w:pStyle w:val="Compact"/>
      </w:pPr>
      <w:r>
        <w:t xml:space="preserve">The client is responsible for obtaining all necessary building permits and electrical connection approvals from the Ethiopian Electric Utility (EEU) office in Addis Ababa prior to the start of work.</w:t>
      </w:r>
    </w:p>
    <w:p>
      <w:pPr>
        <w:numPr>
          <w:ilvl w:val="0"/>
          <w:numId w:val="1002"/>
        </w:numPr>
        <w:pStyle w:val="Compact"/>
      </w:pPr>
      <w:r>
        <w:t xml:space="preserve">Any additional work not specified in this</w:t>
      </w:r>
      <w:r>
        <w:t xml:space="preserve"> </w:t>
      </w:r>
      <w:r>
        <w:t xml:space="preserve">Quotation Estimate</w:t>
      </w:r>
      <w:r>
        <w:t xml:space="preserve"> </w:t>
      </w:r>
      <w:r>
        <w:t xml:space="preserve">will be billed separately at the standard hourly rate of ETB 2,500 per technician per hour, subject to a minimum charge of four (4) hours.</w:t>
      </w:r>
    </w:p>
    <w:p>
      <w:pPr>
        <w:numPr>
          <w:ilvl w:val="0"/>
          <w:numId w:val="1002"/>
        </w:numPr>
        <w:pStyle w:val="Compact"/>
      </w:pPr>
      <w:r>
        <w:t xml:space="preserve">In the event of force majeure (including but not limited to power outages exceeding 48 hours, natural disasters, or government-mandated shutdowns in Addis Ababa), the project timeline shall be extended accordingly without penalty to either party.</w:t>
      </w:r>
    </w:p>
    <w:p>
      <w:pPr>
        <w:numPr>
          <w:ilvl w:val="0"/>
          <w:numId w:val="1002"/>
        </w:numPr>
        <w:pStyle w:val="Compact"/>
      </w:pPr>
      <w:r>
        <w:t xml:space="preserve">All disputes arising from this agreement shall be resolved through mediation in accordance with the Ethiopian Commercial Code, with jurisdiction in the Addis Ababa City Courts.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that they have read, understood, and accepted all terms, conditions, and pricing outlined in this</w:t>
      </w:r>
      <w:r>
        <w:t xml:space="preserve"> </w:t>
      </w:r>
      <w:r>
        <w:t xml:space="preserve">Quotation Estimate</w:t>
      </w:r>
      <w:r>
        <w:t xml:space="preserve"> </w:t>
      </w:r>
      <w:r>
        <w:t xml:space="preserve">for</w:t>
      </w:r>
      <w:r>
        <w:t xml:space="preserve"> </w:t>
      </w:r>
      <w:r>
        <w:t xml:space="preserve">Electrician</w:t>
      </w:r>
      <w:r>
        <w:t xml:space="preserve"> </w:t>
      </w:r>
      <w:r>
        <w:t xml:space="preserve">services to be performed in</w:t>
      </w:r>
      <w:r>
        <w:t xml:space="preserve"> </w:t>
      </w:r>
      <w:r>
        <w:t xml:space="preserve">Ethiopia Addis Ababa</w:t>
      </w:r>
      <w:r>
        <w:t xml:space="preserve">. This signature constitutes a binding agreement between both parties.</w:t>
      </w:r>
    </w:p>
    <w:p>
      <w:pPr>
        <w:pStyle w:val="BodyText"/>
      </w:pPr>
      <w:r>
        <w:rPr>
          <w:bCs/>
          <w:b/>
        </w:rPr>
        <w:t xml:space="preserve">For: Addis Electrical Solutions PLC</w:t>
      </w:r>
      <w:r>
        <w:br/>
      </w:r>
      <w:r>
        <w:t xml:space="preserve">Name: Eng. Dawit Bekele</w:t>
      </w:r>
      <w:r>
        <w:br/>
      </w:r>
      <w:r>
        <w:t xml:space="preserve">Title: Chief Electrician / Project Manager</w:t>
      </w:r>
      <w:r>
        <w:br/>
      </w:r>
      <w:r>
        <w:t xml:space="preserve">Date: _______________</w:t>
      </w:r>
    </w:p>
    <w:p>
      <w:pPr>
        <w:pStyle w:val="BodyText"/>
      </w:pPr>
      <w:r>
        <w:rPr>
          <w:bCs/>
          <w:b/>
        </w:rPr>
        <w:t xml:space="preserve">For: The Client</w:t>
      </w:r>
      <w:r>
        <w:br/>
      </w:r>
      <w:r>
        <w:t xml:space="preserve">Name: Mr. Tesfaye Alemu</w:t>
      </w:r>
      <w:r>
        <w:br/>
      </w:r>
      <w:r>
        <w:t xml:space="preserve">Title: Property Owner</w:t>
      </w:r>
      <w:r>
        <w:br/>
      </w:r>
      <w:r>
        <w:t xml:space="preserve">Date: _______________</w:t>
      </w:r>
    </w:p>
    <w:p>
      <w:pPr>
        <w:pStyle w:val="BodyText"/>
      </w:pPr>
      <w:r>
        <w:t xml:space="preserve">Addis Electrical Solutions PLC | 4th Avenue, Bole Sub-City, Addis Ababa, Ethiopia | Tel: +251-11-662-3456 | info@addiselectrical.et</w:t>
      </w:r>
    </w:p>
    <w:p>
      <w:pPr>
        <w:pStyle w:val="BodyText"/>
      </w:pPr>
      <w:r>
        <w:t xml:space="preserve">This Quotation Estimate document is generated electronically and is valid without a physical stamp.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Ethiopia Addis Ababa</dc:title>
  <dc:creator/>
  <dc:language>en</dc:language>
  <cp:keywords/>
  <dcterms:created xsi:type="dcterms:W3CDTF">2026-10-10T02:37:27Z</dcterms:created>
  <dcterms:modified xsi:type="dcterms:W3CDTF">2026-10-10T02:37:27Z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