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Electrician Services — Indonesia Jakarta</w:t>
      </w:r>
    </w:p>
    <w:bookmarkEnd w:id="20"/>
    <w:bookmarkStart w:id="21" w:name="service-provider"/>
    <w:p>
      <w:pPr>
        <w:pStyle w:val="Heading3"/>
      </w:pPr>
      <w:r>
        <w:t xml:space="preserve">Service Provider</w:t>
      </w:r>
    </w:p>
    <w:p>
      <w:pPr>
        <w:pStyle w:val="FirstParagraph"/>
      </w:pPr>
      <w:r>
        <w:rPr>
          <w:bCs/>
          <w:b/>
        </w:rPr>
        <w:t xml:space="preserve">Jakarta Power Solutions PT</w:t>
      </w:r>
    </w:p>
    <w:p>
      <w:pPr>
        <w:pStyle w:val="BodyText"/>
      </w:pPr>
      <w:r>
        <w:t xml:space="preserve">Address: Jl. Jend. Sudirman Kav. 45, SCBD</w:t>
      </w:r>
    </w:p>
    <w:p>
      <w:pPr>
        <w:pStyle w:val="BodyText"/>
      </w:pPr>
      <w:r>
        <w:t xml:space="preserve">South Jakarta, Indonesia Jakarta 12190</w:t>
      </w:r>
    </w:p>
    <w:p>
      <w:pPr>
        <w:pStyle w:val="BodyText"/>
      </w:pPr>
      <w:r>
        <w:t xml:space="preserve">Tel: +62 21 5550 1234</w:t>
      </w:r>
    </w:p>
    <w:p>
      <w:pPr>
        <w:pStyle w:val="BodyText"/>
      </w:pPr>
      <w:r>
        <w:t xml:space="preserve">Email: quotes@jakartapowersolutions.co.id</w:t>
      </w:r>
    </w:p>
    <w:p>
      <w:pPr>
        <w:pStyle w:val="BodyText"/>
      </w:pPr>
      <w:r>
        <w:t xml:space="preserve">NPWP: 01.234.567.8-011.000</w:t>
      </w:r>
    </w:p>
    <w:bookmarkEnd w:id="21"/>
    <w:bookmarkStart w:id="22" w:name="client-recipient"/>
    <w:p>
      <w:pPr>
        <w:pStyle w:val="Heading3"/>
      </w:pPr>
      <w:r>
        <w:t xml:space="preserve">Client / Recipient</w:t>
      </w:r>
    </w:p>
    <w:p>
      <w:pPr>
        <w:pStyle w:val="FirstParagraph"/>
      </w:pPr>
      <w:r>
        <w:rPr>
          <w:bCs/>
          <w:b/>
        </w:rPr>
        <w:t xml:space="preserve">PT Nusantara Building Management</w:t>
      </w:r>
    </w:p>
    <w:p>
      <w:pPr>
        <w:pStyle w:val="BodyText"/>
      </w:pPr>
      <w:r>
        <w:t xml:space="preserve">Address: Menara Nusantara, Lt. 12</w:t>
      </w:r>
    </w:p>
    <w:p>
      <w:pPr>
        <w:pStyle w:val="BodyText"/>
      </w:pPr>
      <w:r>
        <w:t xml:space="preserve">Jl. H.R. Rasuna Said, Kuningan</w:t>
      </w:r>
    </w:p>
    <w:p>
      <w:pPr>
        <w:pStyle w:val="BodyText"/>
      </w:pPr>
      <w:r>
        <w:t xml:space="preserve">South Jakarta, Indonesia Jakarta 12950</w:t>
      </w:r>
    </w:p>
    <w:p>
      <w:pPr>
        <w:pStyle w:val="BodyText"/>
      </w:pPr>
      <w:r>
        <w:t xml:space="preserve">Attn: Mr. Budi Santoso, Facilities Manager</w:t>
      </w:r>
    </w:p>
    <w:p>
      <w:pPr>
        <w:pStyle w:val="BodyText"/>
      </w:pPr>
      <w:r>
        <w:t xml:space="preserve">Tel: +62 21 5200 8877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QTE-JKT-2025-00487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Project Location:</w:t>
            </w:r>
          </w:p>
        </w:tc>
        <w:tc>
          <w:tcPr/>
          <w:p>
            <w:pPr>
              <w:pStyle w:val="Compact"/>
              <w:jc w:val="left"/>
            </w:pPr>
            <w:r>
              <w:t xml:space="preserve">Indonesia Jakarta — South Jakarta District</w:t>
            </w:r>
          </w:p>
        </w:tc>
      </w:tr>
      <w:tr>
        <w:tc>
          <w:tcPr/>
          <w:p>
            <w:pPr>
              <w:pStyle w:val="Compact"/>
              <w:jc w:val="left"/>
            </w:pPr>
            <w:r>
              <w:t xml:space="preserve">Service Category:</w:t>
            </w:r>
          </w:p>
        </w:tc>
        <w:tc>
          <w:tcPr/>
          <w:p>
            <w:pPr>
              <w:pStyle w:val="Compact"/>
              <w:jc w:val="left"/>
            </w:pPr>
            <w:r>
              <w:t xml:space="preserve">Commercial Electrician Installation &amp; Maintenance</w:t>
            </w:r>
          </w:p>
        </w:tc>
      </w:tr>
      <w:tr>
        <w:tc>
          <w:tcPr/>
          <w:p>
            <w:pPr>
              <w:pStyle w:val="Compact"/>
              <w:jc w:val="left"/>
            </w:pPr>
            <w:r>
              <w:t xml:space="preserve">Currency:</w:t>
            </w:r>
          </w:p>
        </w:tc>
        <w:tc>
          <w:tcPr/>
          <w:p>
            <w:pPr>
              <w:pStyle w:val="Compact"/>
              <w:jc w:val="left"/>
            </w:pPr>
            <w:r>
              <w:t xml:space="preserve">Indonesian Rupiah (IDR)</w:t>
            </w:r>
          </w:p>
        </w:tc>
      </w:tr>
    </w:tbl>
    <w:bookmarkStart w:id="23" w:name="X4953a4c71f8ffd06fc43aca987c1292b17305c4"/>
    <w:p>
      <w:pPr>
        <w:pStyle w:val="Heading2"/>
      </w:pPr>
      <w:r>
        <w:t xml:space="preserve">1. Scope of Work — Electrician Services in Indonesia Jakarta</w:t>
      </w:r>
    </w:p>
    <w:p>
      <w:pPr>
        <w:pStyle w:val="FirstParagraph"/>
      </w:pPr>
      <w:r>
        <w:t xml:space="preserve">This</w:t>
      </w:r>
      <w:r>
        <w:t xml:space="preserve"> </w:t>
      </w:r>
      <w:r>
        <w:t xml:space="preserve">Quotation Estimate</w:t>
      </w:r>
      <w:r>
        <w:t xml:space="preserve"> </w:t>
      </w:r>
      <w:r>
        <w:t xml:space="preserve">is issued by Jakarta Power Solutions PT, a licensed and certified</w:t>
      </w:r>
      <w:r>
        <w:t xml:space="preserve"> </w:t>
      </w:r>
      <w:r>
        <w:t xml:space="preserve">Electrician</w:t>
      </w:r>
      <w:r>
        <w:t xml:space="preserve"> </w:t>
      </w:r>
      <w:r>
        <w:t xml:space="preserve">service provider operating across</w:t>
      </w:r>
      <w:r>
        <w:t xml:space="preserve"> </w:t>
      </w:r>
      <w:r>
        <w:t xml:space="preserve">Indonesia Jakarta</w:t>
      </w:r>
      <w:r>
        <w:t xml:space="preserve">, to provide a comprehensive breakdown of costs for the electrical installation, inspection, and maintenance works required at the client's premises. All work shall be performed in strict compliance with the Indonesian National Standard (SNI 0225) for electrical installations and the regulations set forth by the local</w:t>
      </w:r>
      <w:r>
        <w:t xml:space="preserve"> </w:t>
      </w:r>
      <w:r>
        <w:t xml:space="preserve">Indonesia Jakarta</w:t>
      </w:r>
      <w:r>
        <w:t xml:space="preserve"> </w:t>
      </w:r>
      <w:r>
        <w:t xml:space="preserve">electrical authority (Dinas ESDM DKI Jakarta).</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Complete electrical panel replacement (3-phase, 400A main distribution board) including all circuit breakers, busbars, and labeling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Installation of 120 new lighting fixtures (LED, 40W) across floors 10–14, including wiring, conduits, and mounting</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3</w:t>
            </w:r>
          </w:p>
        </w:tc>
        <w:tc>
          <w:tcPr/>
          <w:p>
            <w:pPr>
              <w:pStyle w:val="Compact"/>
              <w:jc w:val="left"/>
            </w:pPr>
            <w:r>
              <w:t xml:space="preserve">Replacement of 85 power outlets and data sockets (Type C &amp; RJ45) with certified wiring</w:t>
            </w:r>
          </w:p>
        </w:tc>
        <w:tc>
          <w:tcPr/>
          <w:p>
            <w:pPr>
              <w:pStyle w:val="Compact"/>
              <w:jc w:val="left"/>
            </w:pPr>
            <w:r>
              <w:t xml:space="preserve">Unit</w:t>
            </w:r>
          </w:p>
        </w:tc>
        <w:tc>
          <w:tcPr/>
          <w:p>
            <w:pPr>
              <w:pStyle w:val="Compact"/>
              <w:jc w:val="left"/>
            </w:pPr>
            <w:r>
              <w:t xml:space="preserve">85</w:t>
            </w:r>
          </w:p>
        </w:tc>
        <w:tc>
          <w:tcPr/>
          <w:p>
            <w:pPr>
              <w:pStyle w:val="Compact"/>
              <w:jc w:val="left"/>
            </w:pPr>
            <w:r>
              <w:t xml:space="preserve">950,000</w:t>
            </w:r>
          </w:p>
        </w:tc>
        <w:tc>
          <w:tcPr/>
          <w:p>
            <w:pPr>
              <w:pStyle w:val="Compact"/>
              <w:jc w:val="left"/>
            </w:pPr>
            <w:r>
              <w:t xml:space="preserve">80,750,000</w:t>
            </w:r>
          </w:p>
        </w:tc>
      </w:tr>
      <w:tr>
        <w:tc>
          <w:tcPr/>
          <w:p>
            <w:pPr>
              <w:pStyle w:val="Compact"/>
              <w:jc w:val="left"/>
            </w:pPr>
            <w:r>
              <w:t xml:space="preserve">4</w:t>
            </w:r>
          </w:p>
        </w:tc>
        <w:tc>
          <w:tcPr/>
          <w:p>
            <w:pPr>
              <w:pStyle w:val="Compact"/>
              <w:jc w:val="left"/>
            </w:pPr>
            <w:r>
              <w:t xml:space="preserve">Installation of 6 new 3-phase air conditioning power circuits (16A dedicated lines) with thermal protection</w:t>
            </w:r>
          </w:p>
        </w:tc>
        <w:tc>
          <w:tcPr/>
          <w:p>
            <w:pPr>
              <w:pStyle w:val="Compact"/>
              <w:jc w:val="left"/>
            </w:pPr>
            <w:r>
              <w:t xml:space="preserve">Circuit</w:t>
            </w:r>
          </w:p>
        </w:tc>
        <w:tc>
          <w:tcPr/>
          <w:p>
            <w:pPr>
              <w:pStyle w:val="Compact"/>
              <w:jc w:val="left"/>
            </w:pPr>
            <w:r>
              <w:t xml:space="preserve">6</w:t>
            </w:r>
          </w:p>
        </w:tc>
        <w:tc>
          <w:tcPr/>
          <w:p>
            <w:pPr>
              <w:pStyle w:val="Compact"/>
              <w:jc w:val="left"/>
            </w:pPr>
            <w:r>
              <w:t xml:space="preserve">7,200,000</w:t>
            </w:r>
          </w:p>
        </w:tc>
        <w:tc>
          <w:tcPr/>
          <w:p>
            <w:pPr>
              <w:pStyle w:val="Compact"/>
              <w:jc w:val="left"/>
            </w:pPr>
            <w:r>
              <w:t xml:space="preserve">43,200,000</w:t>
            </w:r>
          </w:p>
        </w:tc>
      </w:tr>
      <w:tr>
        <w:tc>
          <w:tcPr/>
          <w:p>
            <w:pPr>
              <w:pStyle w:val="Compact"/>
              <w:jc w:val="left"/>
            </w:pPr>
            <w:r>
              <w:t xml:space="preserve">5</w:t>
            </w:r>
          </w:p>
        </w:tc>
        <w:tc>
          <w:tcPr/>
          <w:p>
            <w:pPr>
              <w:pStyle w:val="Compact"/>
              <w:jc w:val="left"/>
            </w:pPr>
            <w:r>
              <w:t xml:space="preserve">Thermal imaging inspection and full diagnostic report of existing electrical infrastructure (floors 1–15)</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Emergency lighting and exit sign installation (28 units) with battery backup system</w:t>
            </w:r>
          </w:p>
        </w:tc>
        <w:tc>
          <w:tcPr/>
          <w:p>
            <w:pPr>
              <w:pStyle w:val="Compact"/>
              <w:jc w:val="left"/>
            </w:pPr>
            <w:r>
              <w:t xml:space="preserve">Unit</w:t>
            </w:r>
          </w:p>
        </w:tc>
        <w:tc>
          <w:tcPr/>
          <w:p>
            <w:pPr>
              <w:pStyle w:val="Compact"/>
              <w:jc w:val="left"/>
            </w:pPr>
            <w:r>
              <w:t xml:space="preserve">28</w:t>
            </w:r>
          </w:p>
        </w:tc>
        <w:tc>
          <w:tcPr/>
          <w:p>
            <w:pPr>
              <w:pStyle w:val="Compact"/>
              <w:jc w:val="left"/>
            </w:pPr>
            <w:r>
              <w:t xml:space="preserve">2,400,000</w:t>
            </w:r>
          </w:p>
        </w:tc>
        <w:tc>
          <w:tcPr/>
          <w:p>
            <w:pPr>
              <w:pStyle w:val="Compact"/>
              <w:jc w:val="left"/>
            </w:pPr>
            <w:r>
              <w:t xml:space="preserve">67,200,000</w:t>
            </w:r>
          </w:p>
        </w:tc>
      </w:tr>
      <w:tr>
        <w:tc>
          <w:tcPr/>
          <w:p>
            <w:pPr>
              <w:pStyle w:val="Compact"/>
              <w:jc w:val="left"/>
            </w:pPr>
            <w:r>
              <w:t xml:space="preserve">7</w:t>
            </w:r>
          </w:p>
        </w:tc>
        <w:tc>
          <w:tcPr/>
          <w:p>
            <w:pPr>
              <w:pStyle w:val="Compact"/>
              <w:jc w:val="left"/>
            </w:pPr>
            <w:r>
              <w:t xml:space="preserve">Earthing and lightning protection system upgrade (grounding grid, surge arresters, and bonding)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8</w:t>
            </w:r>
          </w:p>
        </w:tc>
        <w:tc>
          <w:tcPr/>
          <w:p>
            <w:pPr>
              <w:pStyle w:val="Compact"/>
              <w:jc w:val="left"/>
            </w:pPr>
            <w:r>
              <w:t xml:space="preserve">Commissioning, load testing, and issuance of SNI compliance certificate for the</w:t>
            </w:r>
            <w:r>
              <w:t xml:space="preserve"> </w:t>
            </w:r>
            <w:r>
              <w:t xml:space="preserve">Indonesia Jakarta</w:t>
            </w:r>
            <w:r>
              <w:t xml:space="preserve"> </w:t>
            </w:r>
            <w:r>
              <w:t xml:space="preserve">building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9</w:t>
            </w:r>
          </w:p>
        </w:tc>
        <w:tc>
          <w:tcPr/>
          <w:p>
            <w:pPr>
              <w:pStyle w:val="Compact"/>
              <w:jc w:val="left"/>
            </w:pPr>
            <w:r>
              <w:t xml:space="preserve">Project supervision by a senior</w:t>
            </w:r>
            <w:r>
              <w:t xml:space="preserve"> </w:t>
            </w:r>
            <w:r>
              <w:t xml:space="preserve">Electrician</w:t>
            </w:r>
            <w:r>
              <w:t xml:space="preserve"> </w:t>
            </w:r>
            <w:r>
              <w:t xml:space="preserve">engineer (full-time on-site, 25 working days)</w:t>
            </w:r>
          </w:p>
        </w:tc>
        <w:tc>
          <w:tcPr/>
          <w:p>
            <w:pPr>
              <w:pStyle w:val="Compact"/>
              <w:jc w:val="left"/>
            </w:pPr>
            <w:r>
              <w:t xml:space="preserve">Day</w:t>
            </w:r>
          </w:p>
        </w:tc>
        <w:tc>
          <w:tcPr/>
          <w:p>
            <w:pPr>
              <w:pStyle w:val="Compact"/>
              <w:jc w:val="left"/>
            </w:pPr>
            <w:r>
              <w:t xml:space="preserve">25</w:t>
            </w:r>
          </w:p>
        </w:tc>
        <w:tc>
          <w:tcPr/>
          <w:p>
            <w:pPr>
              <w:pStyle w:val="Compact"/>
              <w:jc w:val="left"/>
            </w:pPr>
            <w:r>
              <w:t xml:space="preserve">1,500,000</w:t>
            </w:r>
          </w:p>
        </w:tc>
        <w:tc>
          <w:tcPr/>
          <w:p>
            <w:pPr>
              <w:pStyle w:val="Compact"/>
              <w:jc w:val="left"/>
            </w:pPr>
            <w:r>
              <w:t xml:space="preserve">37,500,000</w:t>
            </w:r>
          </w:p>
        </w:tc>
      </w:tr>
      <w:tr>
        <w:tc>
          <w:tcPr/>
          <w:p>
            <w:pPr>
              <w:pStyle w:val="Compact"/>
              <w:jc w:val="left"/>
            </w:pPr>
            <w:r>
              <w:t xml:space="preserve">10</w:t>
            </w:r>
          </w:p>
        </w:tc>
        <w:tc>
          <w:tcPr/>
          <w:p>
            <w:pPr>
              <w:pStyle w:val="Compact"/>
              <w:jc w:val="left"/>
            </w:pPr>
            <w:r>
              <w:t xml:space="preserve">Waste disposal, site cleanup, and temporary power supply during construction phase</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gridSpan w:val="5"/>
          </w:tcPr>
          <w:p>
            <w:pPr>
              <w:pStyle w:val="Compact"/>
              <w:jc w:val="right"/>
            </w:pPr>
            <w:r>
              <w:t xml:space="preserve">Subtotal</w:t>
            </w:r>
          </w:p>
        </w:tc>
        <w:tc>
          <w:tcPr/>
          <w:p>
            <w:pPr>
              <w:pStyle w:val="Compact"/>
              <w:jc w:val="left"/>
            </w:pPr>
            <w:r>
              <w:t xml:space="preserve">660,650,000</w:t>
            </w:r>
          </w:p>
        </w:tc>
      </w:tr>
      <w:tr>
        <w:tc>
          <w:tcPr>
            <w:gridSpan w:val="5"/>
          </w:tcPr>
          <w:p>
            <w:pPr>
              <w:pStyle w:val="Compact"/>
              <w:jc w:val="right"/>
            </w:pPr>
            <w:r>
              <w:t xml:space="preserve">VAT (PPN) 11%</w:t>
            </w:r>
          </w:p>
        </w:tc>
        <w:tc>
          <w:tcPr/>
          <w:p>
            <w:pPr>
              <w:pStyle w:val="Compact"/>
              <w:jc w:val="left"/>
            </w:pPr>
            <w:r>
              <w:t xml:space="preserve">72,671,500</w:t>
            </w:r>
          </w:p>
        </w:tc>
      </w:tr>
      <w:tr>
        <w:tc>
          <w:tcPr>
            <w:gridSpan w:val="5"/>
          </w:tcPr>
          <w:p>
            <w:pPr>
              <w:pStyle w:val="Compact"/>
              <w:jc w:val="right"/>
            </w:pPr>
            <w:r>
              <w:t xml:space="preserve">TOTAL QUOTATION ESTIMATE AMOUNT</w:t>
            </w:r>
          </w:p>
        </w:tc>
        <w:tc>
          <w:tcPr/>
          <w:p>
            <w:pPr>
              <w:pStyle w:val="Compact"/>
              <w:jc w:val="left"/>
            </w:pPr>
            <w:r>
              <w:t xml:space="preserve">733,321,500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work commenced after the expiry date shall be subject to re-evaluation of material and labor costs applicable in</w:t>
      </w:r>
      <w:r>
        <w:t xml:space="preserve"> </w:t>
      </w:r>
      <w:r>
        <w:t xml:space="preserve">Indonesia Jakarta</w:t>
      </w:r>
      <w:r>
        <w:t xml:space="preserve"> </w:t>
      </w:r>
      <w:r>
        <w:t xml:space="preserve">at that time.</w:t>
      </w:r>
    </w:p>
    <w:p>
      <w:pPr>
        <w:numPr>
          <w:ilvl w:val="0"/>
          <w:numId w:val="1001"/>
        </w:numPr>
        <w:pStyle w:val="Compact"/>
      </w:pPr>
      <w:r>
        <w:t xml:space="preserve">All</w:t>
      </w:r>
      <w:r>
        <w:t xml:space="preserve"> </w:t>
      </w:r>
      <w:r>
        <w:t xml:space="preserve">Electrician</w:t>
      </w:r>
      <w:r>
        <w:t xml:space="preserve"> </w:t>
      </w:r>
      <w:r>
        <w:t xml:space="preserve">personnel deployed by Jakarta Power Solutions PT hold valid K3 (Keselamatan dan Kesehatan Kerja) certifications and are registered with the Indonesian Electrical Engineers Association (IATMI) for the</w:t>
      </w:r>
      <w:r>
        <w:t xml:space="preserve"> </w:t>
      </w:r>
      <w:r>
        <w:t xml:space="preserve">Indonesia Jakarta</w:t>
      </w:r>
      <w:r>
        <w:t xml:space="preserve"> </w:t>
      </w:r>
      <w:r>
        <w:t xml:space="preserve">region.</w:t>
      </w:r>
    </w:p>
    <w:p>
      <w:pPr>
        <w:numPr>
          <w:ilvl w:val="0"/>
          <w:numId w:val="1001"/>
        </w:numPr>
        <w:pStyle w:val="Compact"/>
      </w:pPr>
      <w:r>
        <w:t xml:space="preserve">Payment terms: 40% advance upon signing of the work order, 40% upon completion of 70% of the scope, and 20% upon final acceptance and handover of the SNI compliance certificate. All payments shall be made via bank transfer to the account specified in the attached invoice.</w:t>
      </w:r>
    </w:p>
    <w:p>
      <w:pPr>
        <w:numPr>
          <w:ilvl w:val="0"/>
          <w:numId w:val="1001"/>
        </w:numPr>
        <w:pStyle w:val="Compact"/>
      </w:pPr>
      <w:r>
        <w:t xml:space="preserve">The project timeline is estimated at twenty-five (25) working days from the date of mobilization, subject to weather conditions and client access availability in</w:t>
      </w:r>
      <w:r>
        <w:t xml:space="preserve"> </w:t>
      </w:r>
      <w:r>
        <w:t xml:space="preserve">Indonesia Jakarta</w:t>
      </w:r>
      <w:r>
        <w:t xml:space="preserve">.</w:t>
      </w:r>
    </w:p>
    <w:p>
      <w:pPr>
        <w:numPr>
          <w:ilvl w:val="0"/>
          <w:numId w:val="1001"/>
        </w:numPr>
        <w:pStyle w:val="Compact"/>
      </w:pPr>
      <w:r>
        <w:t xml:space="preserve">All materials and equipment supplied shall carry a minimum two-year manufacturer warranty. The</w:t>
      </w:r>
      <w:r>
        <w:t xml:space="preserve"> </w:t>
      </w:r>
      <w:r>
        <w:t xml:space="preserve">Electrician</w:t>
      </w:r>
      <w:r>
        <w:t xml:space="preserve"> </w:t>
      </w:r>
      <w:r>
        <w:t xml:space="preserve">workmanship is guaranteed for a period of twelve (12) months from the date of final acceptance.</w:t>
      </w:r>
    </w:p>
    <w:p>
      <w:pPr>
        <w:numPr>
          <w:ilvl w:val="0"/>
          <w:numId w:val="1001"/>
        </w:numPr>
        <w:pStyle w:val="Compact"/>
      </w:pPr>
      <w:r>
        <w:t xml:space="preserve">Any changes to the scope of work beyond 10% of the original</w:t>
      </w:r>
      <w:r>
        <w:t xml:space="preserve"> </w:t>
      </w:r>
      <w:r>
        <w:t xml:space="preserve">Quotation Estimate</w:t>
      </w:r>
      <w:r>
        <w:t xml:space="preserve"> </w:t>
      </w:r>
      <w:r>
        <w:t xml:space="preserve">value shall require a written variation order signed by both parties before additional work commences.</w:t>
      </w:r>
    </w:p>
    <w:p>
      <w:pPr>
        <w:numPr>
          <w:ilvl w:val="0"/>
          <w:numId w:val="1001"/>
        </w:numPr>
        <w:pStyle w:val="Compact"/>
      </w:pPr>
      <w:r>
        <w:t xml:space="preserve">This</w:t>
      </w:r>
      <w:r>
        <w:t xml:space="preserve"> </w:t>
      </w:r>
      <w:r>
        <w:t xml:space="preserve">Quotation Estimate</w:t>
      </w:r>
      <w:r>
        <w:t xml:space="preserve"> </w:t>
      </w:r>
      <w:r>
        <w:t xml:space="preserve">does not include any costs related to PLN (Perusahaan Listrik Negara) connection upgrades, permits from the</w:t>
      </w:r>
      <w:r>
        <w:t xml:space="preserve"> </w:t>
      </w:r>
      <w:r>
        <w:t xml:space="preserve">Indonesia Jakarta</w:t>
      </w:r>
      <w:r>
        <w:t xml:space="preserve"> </w:t>
      </w:r>
      <w:r>
        <w:t xml:space="preserve">municipal government beyond the SNI certificate, or structural modifications to the building.</w:t>
      </w:r>
    </w:p>
    <w:p>
      <w:pPr>
        <w:numPr>
          <w:ilvl w:val="0"/>
          <w:numId w:val="1001"/>
        </w:numPr>
        <w:pStyle w:val="Compact"/>
      </w:pPr>
      <w:r>
        <w:t xml:space="preserve">Disputes arising from this agreement shall be resolved through mediation in</w:t>
      </w:r>
      <w:r>
        <w:t xml:space="preserve"> </w:t>
      </w:r>
      <w:r>
        <w:t xml:space="preserve">Indonesia Jakarta</w:t>
      </w:r>
      <w:r>
        <w:t xml:space="preserve"> </w:t>
      </w:r>
      <w:r>
        <w:t xml:space="preserve">in accordance with the laws of the Republic of Indonesia.</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Electrician</w:t>
      </w:r>
      <w:r>
        <w:t xml:space="preserve"> </w:t>
      </w:r>
      <w:r>
        <w:t xml:space="preserve">services to be performed in</w:t>
      </w:r>
      <w:r>
        <w:t xml:space="preserve"> </w:t>
      </w:r>
      <w:r>
        <w:t xml:space="preserve">Indonesia Jakarta</w:t>
      </w:r>
      <w:r>
        <w:t xml:space="preserve"> </w:t>
      </w:r>
      <w:r>
        <w:t xml:space="preserve">as described herein. This document, once countersigned, constitutes a binding agreement between both parties for the scope, pricing, and terms outlined above.</w:t>
      </w:r>
    </w:p>
    <w:p>
      <w:pPr>
        <w:pStyle w:val="BodyText"/>
      </w:pPr>
      <w:r>
        <w:rPr>
          <w:bCs/>
          <w:b/>
        </w:rPr>
        <w:t xml:space="preserve">For and on behalf of:</w:t>
      </w:r>
      <w:r>
        <w:br/>
      </w:r>
      <w:r>
        <w:t xml:space="preserve">Jakarta Power Solutions PT</w:t>
      </w:r>
    </w:p>
    <w:p>
      <w:pPr>
        <w:pStyle w:val="BodyText"/>
      </w:pPr>
      <w:r>
        <w:t xml:space="preserve">Name: Ir. Hendra Wijaya, M.Eng.</w:t>
      </w:r>
      <w:r>
        <w:br/>
      </w:r>
      <w:r>
        <w:t xml:space="preserve">Position: Chief Electrician / Director</w:t>
      </w:r>
      <w:r>
        <w:br/>
      </w:r>
      <w:r>
        <w:t xml:space="preserve">Signature &amp; Company Stamp</w:t>
      </w:r>
    </w:p>
    <w:p>
      <w:pPr>
        <w:pStyle w:val="BodyText"/>
      </w:pPr>
      <w:r>
        <w:rPr>
          <w:bCs/>
          <w:b/>
        </w:rPr>
        <w:t xml:space="preserve">For and on behalf of:</w:t>
      </w:r>
      <w:r>
        <w:br/>
      </w:r>
      <w:r>
        <w:t xml:space="preserve">PT Nusantara Building Management</w:t>
      </w:r>
    </w:p>
    <w:p>
      <w:pPr>
        <w:pStyle w:val="BodyText"/>
      </w:pPr>
      <w:r>
        <w:t xml:space="preserve">Name: Budi Santoso</w:t>
      </w:r>
      <w:r>
        <w:br/>
      </w:r>
      <w:r>
        <w:t xml:space="preserve">Position: Facilities Manager</w:t>
      </w:r>
      <w:r>
        <w:br/>
      </w:r>
      <w:r>
        <w:t xml:space="preserve">Signature &amp; Company Stamp</w:t>
      </w:r>
    </w:p>
    <w:p>
      <w:pPr>
        <w:pStyle w:val="BodyText"/>
      </w:pPr>
      <w:r>
        <w:rPr>
          <w:bCs/>
          <w:b/>
        </w:rPr>
        <w:t xml:space="preserve">Important Note:</w:t>
      </w:r>
      <w:r>
        <w:t xml:space="preserve"> </w:t>
      </w:r>
      <w:r>
        <w:t xml:space="preserve">This Quotation Estimate is prepared exclusively for the client named above and is non-transferable. All prices are quoted in Indonesian Rupiah (IDR) and are inclusive of all</w:t>
      </w:r>
      <w:r>
        <w:t xml:space="preserve"> </w:t>
      </w:r>
      <w:r>
        <w:t xml:space="preserve">Electrician</w:t>
      </w:r>
      <w:r>
        <w:t xml:space="preserve"> </w:t>
      </w:r>
      <w:r>
        <w:t xml:space="preserve">labor, tools, and standard materials unless otherwise stated. For any clarification or revision of this document, please contact our</w:t>
      </w:r>
      <w:r>
        <w:t xml:space="preserve"> </w:t>
      </w:r>
      <w:r>
        <w:t xml:space="preserve">Indonesia Jakarta</w:t>
      </w:r>
      <w:r>
        <w:t xml:space="preserve"> </w:t>
      </w:r>
      <w:r>
        <w:t xml:space="preserve">office at +62 21 5550 1234 or quotes@jakartapowersolutions.co.id. This Quotation Estimate No. QTE-JKT-2025-00487 is the final and binding version.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Indonesia Jakarta</dc:title>
  <dc:creator/>
  <dc:language>en</dc:language>
  <cp:keywords/>
  <dcterms:created xsi:type="dcterms:W3CDTF">2026-10-10T08:06:46Z</dcterms:created>
  <dcterms:modified xsi:type="dcterms:W3CDTF">2026-10-10T08:06:46Z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