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Electrician Services — Iran Tehran</w:t>
      </w:r>
    </w:p>
    <w:p>
      <w:pPr>
        <w:pStyle w:val="BodyText"/>
      </w:pPr>
      <w:r>
        <w:t xml:space="preserve">Quotation No: QTE-TEH-2025-0487  |  Date: 15 June 2025  |  Valid Until: 15 July 2025</w:t>
      </w:r>
    </w:p>
    <w:bookmarkEnd w:id="20"/>
    <w:p>
      <w:pPr>
        <w:pStyle w:val="BodyText"/>
      </w:pPr>
      <w:r>
        <w:rPr>
          <w:bCs/>
          <w:b/>
        </w:rPr>
        <w:t xml:space="preserve">Service Provider (Electrician)</w:t>
      </w:r>
      <w:r>
        <w:t xml:space="preserve"> </w:t>
      </w:r>
      <w:r>
        <w:t xml:space="preserve">Tehran Precision Electrical Co.</w:t>
      </w:r>
      <w:r>
        <w:br/>
      </w:r>
      <w:r>
        <w:t xml:space="preserve">Address: Valiasr Street, Unit 12, District 6, Tehran, Iran</w:t>
      </w:r>
      <w:r>
        <w:br/>
      </w:r>
      <w:r>
        <w:t xml:space="preserve">Phone: +98 21 8876 5432</w:t>
      </w:r>
      <w:r>
        <w:br/>
      </w:r>
      <w:r>
        <w:t xml:space="preserve">Email: info@tehranprecision.ir</w:t>
      </w:r>
      <w:r>
        <w:br/>
      </w:r>
      <w:r>
        <w:t xml:space="preserve">National ID: 1024587631</w:t>
      </w:r>
    </w:p>
    <w:p>
      <w:pPr>
        <w:pStyle w:val="BodyText"/>
      </w:pPr>
      <w:r>
        <w:rPr>
          <w:bCs/>
          <w:b/>
        </w:rPr>
        <w:t xml:space="preserve">Client / Recipient</w:t>
      </w:r>
      <w:r>
        <w:t xml:space="preserve"> </w:t>
      </w:r>
      <w:r>
        <w:t xml:space="preserve">Mr. Amir Hosseini</w:t>
      </w:r>
      <w:r>
        <w:br/>
      </w:r>
      <w:r>
        <w:t xml:space="preserve">Address: Enghelab Street, Building 4, Apt 7, District 1, Tehran, Iran</w:t>
      </w:r>
      <w:r>
        <w:br/>
      </w:r>
      <w:r>
        <w:t xml:space="preserve">Phone: +98 912 345 6789</w:t>
      </w:r>
      <w:r>
        <w:br/>
      </w:r>
      <w:r>
        <w:t xml:space="preserve">Email: a.hosseini@email.com</w:t>
      </w:r>
    </w:p>
    <w:p>
      <w:pPr>
        <w:pStyle w:val="BodyText"/>
      </w:pPr>
      <w:r>
        <w:t xml:space="preserve">Project Overview</w:t>
      </w:r>
    </w:p>
    <w:p>
      <w:pPr>
        <w:pStyle w:val="BodyText"/>
      </w:pPr>
      <w:r>
        <w:t xml:space="preserve">This Quotation Estimate is issued by Tehran Precision Electrical Co., a licensed and certified Electrician firm operating in Iran Tehran, to provide a comprehensive scope of electrical installation, inspection, and maintenance services for the residential property located in District 1, Tehran. The Electrician team will perform a full assessment of the existing electrical infrastructure, replace outdated wiring, install a modern distribution panel, and ensure full compliance with the Iranian National Electrical Code (INEC) and municipal regulations of Tehran. All work will be carried out by qualified Electrician technicians holding valid certifications issued by the Iranian Ministry of Energy and the Tehran Electrical Contractors Association.</w:t>
      </w:r>
    </w:p>
    <w:p>
      <w:pPr>
        <w:pStyle w:val="BodyText"/>
      </w:pPr>
      <w:r>
        <w:t xml:space="preserve">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Complete inspection and diagnostic assessment of existing electrical wiring throughout the 180 m² residence in Tehran</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Removal and disposal of old copper wiring (approximately 450 meters) and outdated circuit breakers</w:t>
            </w:r>
          </w:p>
        </w:tc>
        <w:tc>
          <w:tcPr/>
          <w:p>
            <w:pPr>
              <w:pStyle w:val="Compact"/>
              <w:jc w:val="left"/>
            </w:pPr>
            <w:r>
              <w:t xml:space="preserve">450</w:t>
            </w:r>
          </w:p>
        </w:tc>
        <w:tc>
          <w:tcPr/>
          <w:p>
            <w:pPr>
              <w:pStyle w:val="Compact"/>
              <w:jc w:val="left"/>
            </w:pPr>
            <w:r>
              <w:t xml:space="preserve">Meter</w:t>
            </w:r>
          </w:p>
        </w:tc>
        <w:tc>
          <w:tcPr/>
          <w:p>
            <w:pPr>
              <w:pStyle w:val="Compact"/>
              <w:jc w:val="left"/>
            </w:pPr>
            <w:r>
              <w:t xml:space="preserve">120,000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Supply and installation of new 2.5 mm² and 4 mm² copper wiring conforming to IREC standards</w:t>
            </w:r>
          </w:p>
        </w:tc>
        <w:tc>
          <w:tcPr/>
          <w:p>
            <w:pPr>
              <w:pStyle w:val="Compact"/>
              <w:jc w:val="left"/>
            </w:pPr>
            <w:r>
              <w:t xml:space="preserve">450</w:t>
            </w:r>
          </w:p>
        </w:tc>
        <w:tc>
          <w:tcPr/>
          <w:p>
            <w:pPr>
              <w:pStyle w:val="Compact"/>
              <w:jc w:val="left"/>
            </w:pPr>
            <w:r>
              <w:t xml:space="preserve">Meter</w:t>
            </w:r>
          </w:p>
        </w:tc>
        <w:tc>
          <w:tcPr/>
          <w:p>
            <w:pPr>
              <w:pStyle w:val="Compact"/>
              <w:jc w:val="left"/>
            </w:pPr>
            <w:r>
              <w:t xml:space="preserve">380,000</w:t>
            </w:r>
          </w:p>
        </w:tc>
        <w:tc>
          <w:tcPr/>
          <w:p>
            <w:pPr>
              <w:pStyle w:val="Compact"/>
              <w:jc w:val="left"/>
            </w:pPr>
            <w:r>
              <w:t xml:space="preserve">171,000,000</w:t>
            </w:r>
          </w:p>
        </w:tc>
      </w:tr>
      <w:tr>
        <w:tc>
          <w:tcPr/>
          <w:p>
            <w:pPr>
              <w:pStyle w:val="Compact"/>
              <w:jc w:val="left"/>
            </w:pPr>
            <w:r>
              <w:t xml:space="preserve">4</w:t>
            </w:r>
          </w:p>
        </w:tc>
        <w:tc>
          <w:tcPr/>
          <w:p>
            <w:pPr>
              <w:pStyle w:val="Compact"/>
              <w:jc w:val="left"/>
            </w:pPr>
            <w:r>
              <w:t xml:space="preserve">Installation of a new 12-circuit distribution panel with RCBO breakers (rated 63A) including main switch and surge protector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5</w:t>
            </w:r>
          </w:p>
        </w:tc>
        <w:tc>
          <w:tcPr/>
          <w:p>
            <w:pPr>
              <w:pStyle w:val="Compact"/>
              <w:jc w:val="left"/>
            </w:pPr>
            <w:r>
              <w:t xml:space="preserve">Installation of 24 new electrical outlets and 12 light switches (Schneider Electric or equivalent brand)</w:t>
            </w:r>
          </w:p>
        </w:tc>
        <w:tc>
          <w:tcPr/>
          <w:p>
            <w:pPr>
              <w:pStyle w:val="Compact"/>
              <w:jc w:val="left"/>
            </w:pPr>
            <w:r>
              <w:t xml:space="preserve">36</w:t>
            </w:r>
          </w:p>
        </w:tc>
        <w:tc>
          <w:tcPr/>
          <w:p>
            <w:pPr>
              <w:pStyle w:val="Compact"/>
              <w:jc w:val="left"/>
            </w:pPr>
            <w:r>
              <w:t xml:space="preserve">Point</w:t>
            </w:r>
          </w:p>
        </w:tc>
        <w:tc>
          <w:tcPr/>
          <w:p>
            <w:pPr>
              <w:pStyle w:val="Compact"/>
              <w:jc w:val="left"/>
            </w:pPr>
            <w:r>
              <w:t xml:space="preserve">450,000</w:t>
            </w:r>
          </w:p>
        </w:tc>
        <w:tc>
          <w:tcPr/>
          <w:p>
            <w:pPr>
              <w:pStyle w:val="Compact"/>
              <w:jc w:val="left"/>
            </w:pPr>
            <w:r>
              <w:t xml:space="preserve">16,200,000</w:t>
            </w:r>
          </w:p>
        </w:tc>
      </w:tr>
      <w:tr>
        <w:tc>
          <w:tcPr/>
          <w:p>
            <w:pPr>
              <w:pStyle w:val="Compact"/>
              <w:jc w:val="left"/>
            </w:pPr>
            <w:r>
              <w:t xml:space="preserve">6</w:t>
            </w:r>
          </w:p>
        </w:tc>
        <w:tc>
          <w:tcPr/>
          <w:p>
            <w:pPr>
              <w:pStyle w:val="Compact"/>
              <w:jc w:val="left"/>
            </w:pPr>
            <w:r>
              <w:t xml:space="preserve">Installation of 18 LED downlight fixtures and 4 ceiling-mounted lighting units in living room, kitchen, and bedrooms</w:t>
            </w:r>
          </w:p>
        </w:tc>
        <w:tc>
          <w:tcPr/>
          <w:p>
            <w:pPr>
              <w:pStyle w:val="Compact"/>
              <w:jc w:val="left"/>
            </w:pPr>
            <w:r>
              <w:t xml:space="preserve">22</w:t>
            </w:r>
          </w:p>
        </w:tc>
        <w:tc>
          <w:tcPr/>
          <w:p>
            <w:pPr>
              <w:pStyle w:val="Compact"/>
              <w:jc w:val="left"/>
            </w:pPr>
            <w:r>
              <w:t xml:space="preserve">Fixture</w:t>
            </w:r>
          </w:p>
        </w:tc>
        <w:tc>
          <w:tcPr/>
          <w:p>
            <w:pPr>
              <w:pStyle w:val="Compact"/>
              <w:jc w:val="left"/>
            </w:pPr>
            <w:r>
              <w:t xml:space="preserve">780,000</w:t>
            </w:r>
          </w:p>
        </w:tc>
        <w:tc>
          <w:tcPr/>
          <w:p>
            <w:pPr>
              <w:pStyle w:val="Compact"/>
              <w:jc w:val="left"/>
            </w:pPr>
            <w:r>
              <w:t xml:space="preserve">17,160,000</w:t>
            </w:r>
          </w:p>
        </w:tc>
      </w:tr>
      <w:tr>
        <w:tc>
          <w:tcPr/>
          <w:p>
            <w:pPr>
              <w:pStyle w:val="Compact"/>
              <w:jc w:val="left"/>
            </w:pPr>
            <w:r>
              <w:t xml:space="preserve">7</w:t>
            </w:r>
          </w:p>
        </w:tc>
        <w:tc>
          <w:tcPr/>
          <w:p>
            <w:pPr>
              <w:pStyle w:val="Compact"/>
              <w:jc w:val="left"/>
            </w:pPr>
            <w:r>
              <w:t xml:space="preserve">Earthing and grounding system installation including ground rod, conductor, and bonding to all metal fixtures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8</w:t>
            </w:r>
          </w:p>
        </w:tc>
        <w:tc>
          <w:tcPr/>
          <w:p>
            <w:pPr>
              <w:pStyle w:val="Compact"/>
              <w:jc w:val="left"/>
            </w:pPr>
            <w:r>
              <w:t xml:space="preserve">Dedicated circuit installation for electric water heater (200L) and air conditioning units (2 units)</w:t>
            </w:r>
          </w:p>
        </w:tc>
        <w:tc>
          <w:tcPr/>
          <w:p>
            <w:pPr>
              <w:pStyle w:val="Compact"/>
              <w:jc w:val="left"/>
            </w:pPr>
            <w:r>
              <w:t xml:space="preserve">3</w:t>
            </w:r>
          </w:p>
        </w:tc>
        <w:tc>
          <w:tcPr/>
          <w:p>
            <w:pPr>
              <w:pStyle w:val="Compact"/>
              <w:jc w:val="left"/>
            </w:pPr>
            <w:r>
              <w:t xml:space="preserve">Circuit</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9</w:t>
            </w:r>
          </w:p>
        </w:tc>
        <w:tc>
          <w:tcPr/>
          <w:p>
            <w:pPr>
              <w:pStyle w:val="Compact"/>
              <w:jc w:val="left"/>
            </w:pPr>
            <w:r>
              <w:t xml:space="preserve">Final testing, load balancing, thermal imaging inspection, and issuance of compliance certificate for Tehran municipality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10</w:t>
            </w:r>
          </w:p>
        </w:tc>
        <w:tc>
          <w:tcPr/>
          <w:p>
            <w:pPr>
              <w:pStyle w:val="Compact"/>
              <w:jc w:val="left"/>
            </w:pPr>
            <w:r>
              <w:t xml:space="preserve">Waste removal, site cleanup, and final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3,000,000</w:t>
            </w:r>
          </w:p>
        </w:tc>
        <w:tc>
          <w:tcPr/>
          <w:p>
            <w:pPr>
              <w:pStyle w:val="Compact"/>
              <w:jc w:val="left"/>
            </w:pPr>
            <w:r>
              <w:t xml:space="preserve">3,000,000</w:t>
            </w:r>
          </w:p>
        </w:tc>
      </w:tr>
      <w:tr>
        <w:tc>
          <w:tcPr>
            <w:gridSpan w:val="5"/>
          </w:tcPr>
          <w:p>
            <w:pPr>
              <w:pStyle w:val="Compact"/>
              <w:jc w:val="right"/>
            </w:pPr>
            <w:r>
              <w:t xml:space="preserve">Subtotal</w:t>
            </w:r>
          </w:p>
        </w:tc>
        <w:tc>
          <w:tcPr/>
          <w:p>
            <w:pPr>
              <w:pStyle w:val="Compact"/>
              <w:jc w:val="left"/>
            </w:pPr>
            <w:r>
              <w:t xml:space="preserve">308,260,000</w:t>
            </w:r>
          </w:p>
        </w:tc>
      </w:tr>
      <w:tr>
        <w:tc>
          <w:tcPr>
            <w:gridSpan w:val="5"/>
          </w:tcPr>
          <w:p>
            <w:pPr>
              <w:pStyle w:val="Compact"/>
              <w:jc w:val="right"/>
            </w:pPr>
            <w:r>
              <w:t xml:space="preserve">VAT (10% — Iranian Value Added Tax)</w:t>
            </w:r>
          </w:p>
        </w:tc>
        <w:tc>
          <w:tcPr/>
          <w:p>
            <w:pPr>
              <w:pStyle w:val="Compact"/>
              <w:jc w:val="left"/>
            </w:pPr>
            <w:r>
              <w:t xml:space="preserve">30,826,000</w:t>
            </w:r>
          </w:p>
        </w:tc>
      </w:tr>
      <w:tr>
        <w:tc>
          <w:tcPr>
            <w:gridSpan w:val="5"/>
          </w:tcPr>
          <w:p>
            <w:pPr>
              <w:pStyle w:val="Compact"/>
              <w:jc w:val="right"/>
            </w:pPr>
            <w:r>
              <w:t xml:space="preserve">TOTAL AMOUNT DUE</w:t>
            </w:r>
          </w:p>
        </w:tc>
        <w:tc>
          <w:tcPr/>
          <w:p>
            <w:pPr>
              <w:pStyle w:val="Compact"/>
              <w:jc w:val="left"/>
            </w:pPr>
            <w:r>
              <w:t xml:space="preserve">339,086,000 IRR</w:t>
            </w:r>
          </w:p>
        </w:tc>
      </w:tr>
    </w:tbl>
    <w:p>
      <w:pPr>
        <w:pStyle w:val="BodyText"/>
      </w:pPr>
      <w:r>
        <w:t xml:space="preserve">Payment Terms</w:t>
      </w:r>
    </w:p>
    <w:p>
      <w:pPr>
        <w:pStyle w:val="BodyText"/>
      </w:pPr>
      <w:r>
        <w:t xml:space="preserve">Payment for this Quotation Estimate shall be made in three installments: 40% upon signing and commencement of work, 40% upon completion of wiring and panel installation, and the remaining 20% upon final inspection, testing, and client sign-off. All payments are to be made in Iranian Rials (IRR) via bank transfer to the account of Tehran Precision Electrical Co. at Bank Melli, Tehran branch. No work will commence until the initial 40% deposit is received.</w:t>
      </w:r>
    </w:p>
    <w:p>
      <w:pPr>
        <w:pStyle w:val="BodyText"/>
      </w:pPr>
      <w:r>
        <w:t xml:space="preserve">Terms and Conditions</w:t>
      </w:r>
    </w:p>
    <w:p>
      <w:pPr>
        <w:numPr>
          <w:ilvl w:val="0"/>
          <w:numId w:val="1001"/>
        </w:numPr>
        <w:pStyle w:val="Compact"/>
      </w:pPr>
      <w:r>
        <w:t xml:space="preserve">This Quotation Estimate is valid for 30 calendar days from the date of issue. After this period, prices may be revised due to fluctuations in material costs in the Tehran market.</w:t>
      </w:r>
    </w:p>
    <w:p>
      <w:pPr>
        <w:numPr>
          <w:ilvl w:val="0"/>
          <w:numId w:val="1001"/>
        </w:numPr>
        <w:pStyle w:val="Compact"/>
      </w:pPr>
      <w:r>
        <w:t xml:space="preserve">All Electrician work is guaranteed for a period of 24 months from the date of final acceptance. The warranty covers workmanship defects but does not cover damage caused by misuse, natural disasters, or unauthorized modifications.</w:t>
      </w:r>
    </w:p>
    <w:p>
      <w:pPr>
        <w:numPr>
          <w:ilvl w:val="0"/>
          <w:numId w:val="1001"/>
        </w:numPr>
        <w:pStyle w:val="Compact"/>
      </w:pPr>
      <w:r>
        <w:t xml:space="preserve">The Electrician team will work between 08:00 and 17:00, Monday through Saturday, in accordance with standard working hours in Iran Tehran. Any overtime or weekend work will be billed at 1.5 times the standard rate.</w:t>
      </w:r>
    </w:p>
    <w:p>
      <w:pPr>
        <w:numPr>
          <w:ilvl w:val="0"/>
          <w:numId w:val="1001"/>
        </w:numPr>
        <w:pStyle w:val="Compact"/>
      </w:pPr>
      <w:r>
        <w:t xml:space="preserve">The client is responsible for obtaining any necessary permits from the Tehran municipality or the local electrical authority prior to the commencement of structural electrical modifications.</w:t>
      </w:r>
    </w:p>
    <w:p>
      <w:pPr>
        <w:numPr>
          <w:ilvl w:val="0"/>
          <w:numId w:val="1001"/>
        </w:numPr>
        <w:pStyle w:val="Compact"/>
      </w:pPr>
      <w:r>
        <w:t xml:space="preserve">All materials specified in this Quotation Estimate are subject to availability. In the event that a specified brand is unavailable, the Electrician will propose an equivalent or superior alternative at no additional cost, subject to client approval.</w:t>
      </w:r>
    </w:p>
    <w:p>
      <w:pPr>
        <w:numPr>
          <w:ilvl w:val="0"/>
          <w:numId w:val="1001"/>
        </w:numPr>
        <w:pStyle w:val="Compact"/>
      </w:pPr>
      <w:r>
        <w:t xml:space="preserve">Any additional work or changes to the scope beyond what is described in this document will require a written amendment to this Quotation Estimate signed by both parties before execution.</w:t>
      </w:r>
    </w:p>
    <w:p>
      <w:pPr>
        <w:numPr>
          <w:ilvl w:val="0"/>
          <w:numId w:val="1001"/>
        </w:numPr>
        <w:pStyle w:val="Compact"/>
      </w:pPr>
      <w:r>
        <w:t xml:space="preserve">The Electrician firm carries full liability insurance covering all personnel and equipment while on-site in Tehran. A copy of the insurance certificate is available upon request.</w:t>
      </w:r>
    </w:p>
    <w:p>
      <w:pPr>
        <w:numPr>
          <w:ilvl w:val="0"/>
          <w:numId w:val="1001"/>
        </w:numPr>
        <w:pStyle w:val="Compact"/>
      </w:pPr>
      <w:r>
        <w:t xml:space="preserve">Disputes arising from this Quotation Estimate shall be resolved through the Tehran Arbitration Center in accordance with the Iranian Civil Code.</w:t>
      </w:r>
    </w:p>
    <w:p>
      <w:pPr>
        <w:pStyle w:val="FirstParagraph"/>
      </w:pPr>
      <w:r>
        <w:t xml:space="preserve">Acceptance and Authorization</w:t>
      </w:r>
    </w:p>
    <w:p>
      <w:pPr>
        <w:pStyle w:val="BodyText"/>
      </w:pPr>
      <w:r>
        <w:t xml:space="preserve">By signing below, the client acknowledges receipt of this Quotation Estimate for Electrician services in Iran Tehran and agrees to the terms, conditions, pricing, and scope of work outlined herein. This document constitutes a binding agreement upon countersignature by both parties.</w:t>
      </w:r>
    </w:p>
    <w:p>
      <w:pPr>
        <w:pStyle w:val="BodyText"/>
      </w:pPr>
      <w:r>
        <w:rPr>
          <w:bCs/>
          <w:b/>
        </w:rPr>
        <w:t xml:space="preserve">Service Provider (Electrician)</w:t>
      </w:r>
      <w:r>
        <w:br/>
      </w:r>
      <w:r>
        <w:t xml:space="preserve">Tehran Precision Electrical Co.</w:t>
      </w:r>
      <w:r>
        <w:br/>
      </w:r>
      <w:r>
        <w:t xml:space="preserve">Name: Eng. Reza Karimi</w:t>
      </w:r>
      <w:r>
        <w:br/>
      </w:r>
      <w:r>
        <w:t xml:space="preserve">Date: _______________</w:t>
      </w:r>
    </w:p>
    <w:p>
      <w:pPr>
        <w:pStyle w:val="BodyText"/>
      </w:pPr>
      <w:r>
        <w:rPr>
          <w:bCs/>
          <w:b/>
        </w:rPr>
        <w:t xml:space="preserve">Client</w:t>
      </w:r>
      <w:r>
        <w:br/>
      </w:r>
      <w:r>
        <w:t xml:space="preserve">Mr. Amir Hosseini</w:t>
      </w:r>
      <w:r>
        <w:br/>
      </w:r>
      <w:r>
        <w:t xml:space="preserve">Name: _______________</w:t>
      </w:r>
      <w:r>
        <w:br/>
      </w:r>
      <w:r>
        <w:t xml:space="preserve">Date: _______________</w:t>
      </w:r>
    </w:p>
    <w:p>
      <w:pPr>
        <w:pStyle w:val="BodyText"/>
      </w:pPr>
      <w:r>
        <w:t xml:space="preserve">This Quotation Estimate was prepared by Tehran Precision Electrical Co., a registered Electrician firm in Iran Tehran.</w:t>
      </w:r>
      <w:r>
        <w:br/>
      </w:r>
      <w:r>
        <w:t xml:space="preserve">Document Reference: QTE-TEH-2025-0487  |  Page 1 of 1  |  Generated: 15 June 2025</w:t>
      </w:r>
      <w:r>
        <w:br/>
      </w:r>
      <w:r>
        <w:t xml:space="preserve">© 2025 Tehran Precision Electrical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Iran Tehran</dc:title>
  <dc:creator/>
  <dc:language>en</dc:language>
  <cp:keywords/>
  <dcterms:created xsi:type="dcterms:W3CDTF">2026-10-10T01:16:15Z</dcterms:created>
  <dcterms:modified xsi:type="dcterms:W3CDTF">2026-10-10T01:16:15Z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