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Electrician Services — Italy Rome</w:t>
      </w:r>
    </w:p>
    <w:bookmarkEnd w:id="20"/>
    <w:p>
      <w:pPr>
        <w:pStyle w:val="BodyText"/>
      </w:pPr>
      <w:r>
        <w:rPr>
          <w:bCs/>
          <w:b/>
        </w:rPr>
        <w:t xml:space="preserve">ElectroRoma S.r.l.</w:t>
      </w:r>
      <w:r>
        <w:br/>
      </w:r>
      <w:r>
        <w:t xml:space="preserve">Via dei Fori Imperiali, 42</w:t>
      </w:r>
      <w:r>
        <w:br/>
      </w:r>
      <w:r>
        <w:t xml:space="preserve">00186 Roma (RM), Italy</w:t>
      </w:r>
      <w:r>
        <w:br/>
      </w:r>
      <w:r>
        <w:t xml:space="preserve">P.IVA: IT01234567890</w:t>
      </w:r>
      <w:r>
        <w:br/>
      </w:r>
      <w:r>
        <w:t xml:space="preserve">Tel: +39 06 1234 5678</w:t>
      </w:r>
      <w:r>
        <w:br/>
      </w:r>
      <w:r>
        <w:t xml:space="preserve">Email: info@electroroma.it</w:t>
      </w:r>
      <w:r>
        <w:br/>
      </w:r>
      <w:r>
        <w:t xml:space="preserve">PEC: electroroma@pec.it</w:t>
      </w:r>
    </w:p>
    <w:p>
      <w:pPr>
        <w:pStyle w:val="BodyText"/>
      </w:pPr>
      <w:r>
        <w:rPr>
          <w:bCs/>
          <w:b/>
        </w:rPr>
        <w:t xml:space="preserve">Prepared For:</w:t>
      </w:r>
      <w:r>
        <w:br/>
      </w:r>
      <w:r>
        <w:t xml:space="preserve">Sig. Marco Bianchi</w:t>
      </w:r>
      <w:r>
        <w:br/>
      </w:r>
      <w:r>
        <w:t xml:space="preserve">Via Appia Nuova, 156</w:t>
      </w:r>
      <w:r>
        <w:br/>
      </w:r>
      <w:r>
        <w:t xml:space="preserve">00179 Roma (RM), Italy</w:t>
      </w:r>
      <w:r>
        <w:br/>
      </w:r>
      <w:r>
        <w:t xml:space="preserve">Tel: +39 333 987 6543</w:t>
      </w:r>
      <w:r>
        <w:br/>
      </w:r>
      <w:r>
        <w:t xml:space="preserve">Email: m.bianchi@email.it</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 (expires 14 July 2025)</w:t>
            </w:r>
          </w:p>
        </w:tc>
      </w:tr>
      <w:tr>
        <w:tc>
          <w:tcPr/>
          <w:p>
            <w:pPr>
              <w:pStyle w:val="Compact"/>
              <w:jc w:val="left"/>
            </w:pPr>
            <w:r>
              <w:t xml:space="preserve">Service Location:</w:t>
            </w:r>
          </w:p>
        </w:tc>
        <w:tc>
          <w:tcPr/>
          <w:p>
            <w:pPr>
              <w:pStyle w:val="Compact"/>
              <w:jc w:val="left"/>
            </w:pPr>
            <w:r>
              <w:t xml:space="preserve">Residential property, Via Appia Nuova 156, Rome, Italy</w:t>
            </w:r>
          </w:p>
        </w:tc>
      </w:tr>
      <w:tr>
        <w:tc>
          <w:tcPr/>
          <w:p>
            <w:pPr>
              <w:pStyle w:val="Compact"/>
              <w:jc w:val="left"/>
            </w:pPr>
            <w:r>
              <w:t xml:space="preserve">Scope Category:</w:t>
            </w:r>
          </w:p>
        </w:tc>
        <w:tc>
          <w:tcPr/>
          <w:p>
            <w:pPr>
              <w:pStyle w:val="Compact"/>
              <w:jc w:val="left"/>
            </w:pPr>
            <w:r>
              <w:t xml:space="preserve">Full Electrical Installation Upgrade &amp; Compliance (CEI 64-8)</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ElectroRoma S.r.l., a licensed and certified</w:t>
      </w:r>
      <w:r>
        <w:t xml:space="preserve"> </w:t>
      </w:r>
      <w:r>
        <w:t xml:space="preserve">Electrician</w:t>
      </w:r>
      <w:r>
        <w:t xml:space="preserve"> </w:t>
      </w:r>
      <w:r>
        <w:t xml:space="preserve">firm operating in</w:t>
      </w:r>
      <w:r>
        <w:t xml:space="preserve"> </w:t>
      </w:r>
      <w:r>
        <w:t xml:space="preserve">Italy Rome</w:t>
      </w:r>
      <w:r>
        <w:t xml:space="preserve"> </w:t>
      </w:r>
      <w:r>
        <w:t xml:space="preserve">and the surrounding Lazio region, to provide a comprehensive and transparent cost breakdown for the electrical works requested by the client. The purpose of this document is to outline the scope of services, associated labour and material costs, project timelines, and all applicable terms governing the engagement. All pricing is quoted in Euros (EUR) and includes applicable Italian Value Added Tax (IVA) at the standard rate of 22%, unless otherwise noted.</w:t>
      </w:r>
    </w:p>
    <w:p>
      <w:pPr>
        <w:pStyle w:val="BodyText"/>
      </w:pPr>
      <w:r>
        <w:t xml:space="preserve">As a registered</w:t>
      </w:r>
      <w:r>
        <w:t xml:space="preserve"> </w:t>
      </w:r>
      <w:r>
        <w:t xml:space="preserve">Electrician</w:t>
      </w:r>
      <w:r>
        <w:t xml:space="preserve"> </w:t>
      </w:r>
      <w:r>
        <w:t xml:space="preserve">company based in</w:t>
      </w:r>
      <w:r>
        <w:t xml:space="preserve"> </w:t>
      </w:r>
      <w:r>
        <w:t xml:space="preserve">Italy Rome</w:t>
      </w:r>
      <w:r>
        <w:t xml:space="preserve">, ElectroRoma S.r.l. holds all necessary certifications under Italian electrical regulations, including compliance with CEI 64-8 standards, and is registered with the local Camera di Commercio di Roma. Our team of qualified electricians is fully insured and adheres to all safety protocols mandated by Italian law (D.Lgs. 81/2008).</w:t>
      </w:r>
    </w:p>
    <w:bookmarkEnd w:id="21"/>
    <w:bookmarkStart w:id="22" w:name="scope-of-work"/>
    <w:p>
      <w:pPr>
        <w:pStyle w:val="Heading2"/>
      </w:pPr>
      <w:r>
        <w:t xml:space="preserve">2. Scope of Work</w:t>
      </w:r>
    </w:p>
    <w:p>
      <w:pPr>
        <w:pStyle w:val="FirstParagraph"/>
      </w:pPr>
      <w:r>
        <w:t xml:space="preserve">The</w:t>
      </w:r>
      <w:r>
        <w:t xml:space="preserve"> </w:t>
      </w:r>
      <w:r>
        <w:t xml:space="preserve">Electrician</w:t>
      </w:r>
      <w:r>
        <w:t xml:space="preserve"> </w:t>
      </w:r>
      <w:r>
        <w:t xml:space="preserve">services detailed in this</w:t>
      </w:r>
      <w:r>
        <w:t xml:space="preserve"> </w:t>
      </w:r>
      <w:r>
        <w:t xml:space="preserve">Quotation Estimate</w:t>
      </w:r>
      <w:r>
        <w:t xml:space="preserve"> </w:t>
      </w:r>
      <w:r>
        <w:t xml:space="preserve">encompass the following tasks to be performed at the client's residential property in</w:t>
      </w:r>
      <w:r>
        <w:t xml:space="preserve"> </w:t>
      </w:r>
      <w:r>
        <w:t xml:space="preserve">Italy Rome</w:t>
      </w:r>
      <w:r>
        <w:t xml:space="preserve">:</w:t>
      </w:r>
    </w:p>
    <w:p>
      <w:pPr>
        <w:numPr>
          <w:ilvl w:val="0"/>
          <w:numId w:val="1001"/>
        </w:numPr>
        <w:pStyle w:val="Compact"/>
      </w:pPr>
      <w:r>
        <w:t xml:space="preserve">Complete inspection and diagnostic assessment of the existing electrical installation (approximately 180 m² residential unit, 3 floors).</w:t>
      </w:r>
    </w:p>
    <w:p>
      <w:pPr>
        <w:numPr>
          <w:ilvl w:val="0"/>
          <w:numId w:val="1001"/>
        </w:numPr>
        <w:pStyle w:val="Compact"/>
      </w:pPr>
      <w:r>
        <w:t xml:space="preserve">Replacement of the main electrical distribution board (quadro elettrico) with a new 12-way board equipped with differential switches (30 mA and 300 mA) and miniature circuit breakers (MCBs).</w:t>
      </w:r>
    </w:p>
    <w:p>
      <w:pPr>
        <w:numPr>
          <w:ilvl w:val="0"/>
          <w:numId w:val="1001"/>
        </w:numPr>
        <w:pStyle w:val="Compact"/>
      </w:pPr>
      <w:r>
        <w:t xml:space="preserve">Removal of outdated wiring (approximately 450 linear metres) and installation of new copper cable (2.5 mm² and 1.5 mm²) in compliance with CEI 64-8.</w:t>
      </w:r>
    </w:p>
    <w:p>
      <w:pPr>
        <w:numPr>
          <w:ilvl w:val="0"/>
          <w:numId w:val="1001"/>
        </w:numPr>
        <w:pStyle w:val="Compact"/>
      </w:pPr>
      <w:r>
        <w:t xml:space="preserve">Installation of 24 new socket outlets (prese) and 18 new light switches (interruttori) throughout the property.</w:t>
      </w:r>
    </w:p>
    <w:p>
      <w:pPr>
        <w:numPr>
          <w:ilvl w:val="0"/>
          <w:numId w:val="1001"/>
        </w:numPr>
        <w:pStyle w:val="Compact"/>
      </w:pPr>
      <w:r>
        <w:t xml:space="preserve">Replacement of 12 ceiling light fixtures and 6 wall-mounted luminaires with energy-efficient LED units.</w:t>
      </w:r>
    </w:p>
    <w:p>
      <w:pPr>
        <w:numPr>
          <w:ilvl w:val="0"/>
          <w:numId w:val="1001"/>
        </w:numPr>
        <w:pStyle w:val="Compact"/>
      </w:pPr>
      <w:r>
        <w:t xml:space="preserve">Installation of a new earthing system (impianto di terra) with a dedicated earth rod and bonding conductors.</w:t>
      </w:r>
    </w:p>
    <w:p>
      <w:pPr>
        <w:numPr>
          <w:ilvl w:val="0"/>
          <w:numId w:val="1001"/>
        </w:numPr>
        <w:pStyle w:val="Compact"/>
      </w:pPr>
      <w:r>
        <w:t xml:space="preserve">Provision and installation of a dedicated circuit for an electric water heater (scaldabagno elettrico, 200 L).</w:t>
      </w:r>
    </w:p>
    <w:p>
      <w:pPr>
        <w:numPr>
          <w:ilvl w:val="0"/>
          <w:numId w:val="1001"/>
        </w:numPr>
        <w:pStyle w:val="Compact"/>
      </w:pPr>
      <w:r>
        <w:t xml:space="preserve">Final testing, commissioning, and issuance of the mandatory electrical conformity certificate (Dichiarazione di Conformità).</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Work / Item</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A</w:t>
            </w:r>
          </w:p>
        </w:tc>
        <w:tc>
          <w:tcPr/>
          <w:p>
            <w:pPr>
              <w:pStyle w:val="Compact"/>
              <w:jc w:val="left"/>
            </w:pPr>
            <w:r>
              <w:t xml:space="preserve">Site inspection, diagnostic report, and project planning by licensed Electrician</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B</w:t>
            </w:r>
          </w:p>
        </w:tc>
        <w:tc>
          <w:tcPr/>
          <w:p>
            <w:pPr>
              <w:pStyle w:val="Compact"/>
              <w:jc w:val="left"/>
            </w:pPr>
            <w:r>
              <w:t xml:space="preserve">Supply and installation of new 12-way distribution board with protection devices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C</w:t>
            </w:r>
          </w:p>
        </w:tc>
        <w:tc>
          <w:tcPr/>
          <w:p>
            <w:pPr>
              <w:pStyle w:val="Compact"/>
              <w:jc w:val="left"/>
            </w:pPr>
            <w:r>
              <w:t xml:space="preserve">Removal of old wiring and disposal (hazardous waste handling per Italian regulations)</w:t>
            </w:r>
          </w:p>
        </w:tc>
        <w:tc>
          <w:tcPr/>
          <w:p>
            <w:pPr>
              <w:pStyle w:val="Compact"/>
              <w:jc w:val="left"/>
            </w:pPr>
            <w:r>
              <w:t xml:space="preserve">ml</w:t>
            </w:r>
          </w:p>
        </w:tc>
        <w:tc>
          <w:tcPr/>
          <w:p>
            <w:pPr>
              <w:pStyle w:val="Compact"/>
              <w:jc w:val="left"/>
            </w:pPr>
            <w:r>
              <w:t xml:space="preserve">450</w:t>
            </w:r>
          </w:p>
        </w:tc>
        <w:tc>
          <w:tcPr/>
          <w:p>
            <w:pPr>
              <w:pStyle w:val="Compact"/>
              <w:jc w:val="left"/>
            </w:pPr>
            <w:r>
              <w:t xml:space="preserve">3.80</w:t>
            </w:r>
          </w:p>
        </w:tc>
        <w:tc>
          <w:tcPr/>
          <w:p>
            <w:pPr>
              <w:pStyle w:val="Compact"/>
              <w:jc w:val="left"/>
            </w:pPr>
            <w:r>
              <w:t xml:space="preserve">1,710.00</w:t>
            </w:r>
          </w:p>
        </w:tc>
      </w:tr>
      <w:tr>
        <w:tc>
          <w:tcPr/>
          <w:p>
            <w:pPr>
              <w:pStyle w:val="Compact"/>
              <w:jc w:val="left"/>
            </w:pPr>
            <w:r>
              <w:t xml:space="preserve">D</w:t>
            </w:r>
          </w:p>
        </w:tc>
        <w:tc>
          <w:tcPr/>
          <w:p>
            <w:pPr>
              <w:pStyle w:val="Compact"/>
              <w:jc w:val="left"/>
            </w:pPr>
            <w:r>
              <w:t xml:space="preserve">Supply and installation of new copper cable (2.5 mm² and 1.5 mm²) in PVC conduit</w:t>
            </w:r>
          </w:p>
        </w:tc>
        <w:tc>
          <w:tcPr/>
          <w:p>
            <w:pPr>
              <w:pStyle w:val="Compact"/>
              <w:jc w:val="left"/>
            </w:pPr>
            <w:r>
              <w:t xml:space="preserve">ml</w:t>
            </w:r>
          </w:p>
        </w:tc>
        <w:tc>
          <w:tcPr/>
          <w:p>
            <w:pPr>
              <w:pStyle w:val="Compact"/>
              <w:jc w:val="left"/>
            </w:pPr>
            <w:r>
              <w:t xml:space="preserve">450</w:t>
            </w:r>
          </w:p>
        </w:tc>
        <w:tc>
          <w:tcPr/>
          <w:p>
            <w:pPr>
              <w:pStyle w:val="Compact"/>
              <w:jc w:val="left"/>
            </w:pPr>
            <w:r>
              <w:t xml:space="preserve">6.50</w:t>
            </w:r>
          </w:p>
        </w:tc>
        <w:tc>
          <w:tcPr/>
          <w:p>
            <w:pPr>
              <w:pStyle w:val="Compact"/>
              <w:jc w:val="left"/>
            </w:pPr>
            <w:r>
              <w:t xml:space="preserve">2,925.00</w:t>
            </w:r>
          </w:p>
        </w:tc>
      </w:tr>
      <w:tr>
        <w:tc>
          <w:tcPr/>
          <w:p>
            <w:pPr>
              <w:pStyle w:val="Compact"/>
              <w:jc w:val="left"/>
            </w:pPr>
            <w:r>
              <w:t xml:space="preserve">E</w:t>
            </w:r>
          </w:p>
        </w:tc>
        <w:tc>
          <w:tcPr/>
          <w:p>
            <w:pPr>
              <w:pStyle w:val="Compact"/>
              <w:jc w:val="left"/>
            </w:pPr>
            <w:r>
              <w:t xml:space="preserve">Supply and installation of new socket outlets (Schneider/ABB equivalent)</w:t>
            </w:r>
          </w:p>
        </w:tc>
        <w:tc>
          <w:tcPr/>
          <w:p>
            <w:pPr>
              <w:pStyle w:val="Compact"/>
              <w:jc w:val="left"/>
            </w:pPr>
            <w:r>
              <w:t xml:space="preserve">pc</w:t>
            </w:r>
          </w:p>
        </w:tc>
        <w:tc>
          <w:tcPr/>
          <w:p>
            <w:pPr>
              <w:pStyle w:val="Compact"/>
              <w:jc w:val="left"/>
            </w:pPr>
            <w:r>
              <w:t xml:space="preserve">24</w:t>
            </w:r>
          </w:p>
        </w:tc>
        <w:tc>
          <w:tcPr/>
          <w:p>
            <w:pPr>
              <w:pStyle w:val="Compact"/>
              <w:jc w:val="left"/>
            </w:pPr>
            <w:r>
              <w:t xml:space="preserve">45.00</w:t>
            </w:r>
          </w:p>
        </w:tc>
        <w:tc>
          <w:tcPr/>
          <w:p>
            <w:pPr>
              <w:pStyle w:val="Compact"/>
              <w:jc w:val="left"/>
            </w:pPr>
            <w:r>
              <w:t xml:space="preserve">1,080.00</w:t>
            </w:r>
          </w:p>
        </w:tc>
      </w:tr>
      <w:tr>
        <w:tc>
          <w:tcPr/>
          <w:p>
            <w:pPr>
              <w:pStyle w:val="Compact"/>
              <w:jc w:val="left"/>
            </w:pPr>
            <w:r>
              <w:t xml:space="preserve">F</w:t>
            </w:r>
          </w:p>
        </w:tc>
        <w:tc>
          <w:tcPr/>
          <w:p>
            <w:pPr>
              <w:pStyle w:val="Compact"/>
              <w:jc w:val="left"/>
            </w:pPr>
            <w:r>
              <w:t xml:space="preserve">Supply and installation of new light switches (single and double gang)</w:t>
            </w:r>
          </w:p>
        </w:tc>
        <w:tc>
          <w:tcPr/>
          <w:p>
            <w:pPr>
              <w:pStyle w:val="Compact"/>
              <w:jc w:val="left"/>
            </w:pPr>
            <w:r>
              <w:t xml:space="preserve">pc</w:t>
            </w:r>
          </w:p>
        </w:tc>
        <w:tc>
          <w:tcPr/>
          <w:p>
            <w:pPr>
              <w:pStyle w:val="Compact"/>
              <w:jc w:val="left"/>
            </w:pPr>
            <w:r>
              <w:t xml:space="preserve">18</w:t>
            </w:r>
          </w:p>
        </w:tc>
        <w:tc>
          <w:tcPr/>
          <w:p>
            <w:pPr>
              <w:pStyle w:val="Compact"/>
              <w:jc w:val="left"/>
            </w:pPr>
            <w:r>
              <w:t xml:space="preserve">38.00</w:t>
            </w:r>
          </w:p>
        </w:tc>
        <w:tc>
          <w:tcPr/>
          <w:p>
            <w:pPr>
              <w:pStyle w:val="Compact"/>
              <w:jc w:val="left"/>
            </w:pPr>
            <w:r>
              <w:t xml:space="preserve">684.00</w:t>
            </w:r>
          </w:p>
        </w:tc>
      </w:tr>
      <w:tr>
        <w:tc>
          <w:tcPr/>
          <w:p>
            <w:pPr>
              <w:pStyle w:val="Compact"/>
              <w:jc w:val="left"/>
            </w:pPr>
            <w:r>
              <w:t xml:space="preserve">G</w:t>
            </w:r>
          </w:p>
        </w:tc>
        <w:tc>
          <w:tcPr/>
          <w:p>
            <w:pPr>
              <w:pStyle w:val="Compact"/>
              <w:jc w:val="left"/>
            </w:pPr>
            <w:r>
              <w:t xml:space="preserve">Supply and installation of LED ceiling and wall luminaires</w:t>
            </w:r>
          </w:p>
        </w:tc>
        <w:tc>
          <w:tcPr/>
          <w:p>
            <w:pPr>
              <w:pStyle w:val="Compact"/>
              <w:jc w:val="left"/>
            </w:pPr>
            <w:r>
              <w:t xml:space="preserve">pc</w:t>
            </w:r>
          </w:p>
        </w:tc>
        <w:tc>
          <w:tcPr/>
          <w:p>
            <w:pPr>
              <w:pStyle w:val="Compact"/>
              <w:jc w:val="left"/>
            </w:pPr>
            <w:r>
              <w:t xml:space="preserve">18</w:t>
            </w:r>
          </w:p>
        </w:tc>
        <w:tc>
          <w:tcPr/>
          <w:p>
            <w:pPr>
              <w:pStyle w:val="Compact"/>
              <w:jc w:val="left"/>
            </w:pPr>
            <w:r>
              <w:t xml:space="preserve">120.00</w:t>
            </w:r>
          </w:p>
        </w:tc>
        <w:tc>
          <w:tcPr/>
          <w:p>
            <w:pPr>
              <w:pStyle w:val="Compact"/>
              <w:jc w:val="left"/>
            </w:pPr>
            <w:r>
              <w:t xml:space="preserve">2,160.00</w:t>
            </w:r>
          </w:p>
        </w:tc>
      </w:tr>
      <w:tr>
        <w:tc>
          <w:tcPr/>
          <w:p>
            <w:pPr>
              <w:pStyle w:val="Compact"/>
              <w:jc w:val="left"/>
            </w:pPr>
            <w:r>
              <w:t xml:space="preserve">H</w:t>
            </w:r>
          </w:p>
        </w:tc>
        <w:tc>
          <w:tcPr/>
          <w:p>
            <w:pPr>
              <w:pStyle w:val="Compact"/>
              <w:jc w:val="left"/>
            </w:pPr>
            <w:r>
              <w:t xml:space="preserve">Installation of new earthing system (earth rod, bonding, and conductors)</w:t>
            </w:r>
          </w:p>
        </w:tc>
        <w:tc>
          <w:tcPr/>
          <w:p>
            <w:pPr>
              <w:pStyle w:val="Compact"/>
              <w:jc w:val="left"/>
            </w:pPr>
            <w:r>
              <w:t xml:space="preserve">Lot</w:t>
            </w:r>
          </w:p>
        </w:tc>
        <w:tc>
          <w:tcPr/>
          <w:p>
            <w:pPr>
              <w:pStyle w:val="Compact"/>
              <w:jc w:val="left"/>
            </w:pPr>
            <w:r>
              <w:t xml:space="preserve">1</w:t>
            </w:r>
          </w:p>
        </w:tc>
        <w:tc>
          <w:tcPr/>
          <w:p>
            <w:pPr>
              <w:pStyle w:val="Compact"/>
              <w:jc w:val="left"/>
            </w:pPr>
            <w:r>
              <w:t xml:space="preserve">890.00</w:t>
            </w:r>
          </w:p>
        </w:tc>
        <w:tc>
          <w:tcPr/>
          <w:p>
            <w:pPr>
              <w:pStyle w:val="Compact"/>
              <w:jc w:val="left"/>
            </w:pPr>
            <w:r>
              <w:t xml:space="preserve">890.00</w:t>
            </w:r>
          </w:p>
        </w:tc>
      </w:tr>
      <w:tr>
        <w:tc>
          <w:tcPr/>
          <w:p>
            <w:pPr>
              <w:pStyle w:val="Compact"/>
              <w:jc w:val="left"/>
            </w:pPr>
            <w:r>
              <w:t xml:space="preserve">I</w:t>
            </w:r>
          </w:p>
        </w:tc>
        <w:tc>
          <w:tcPr/>
          <w:p>
            <w:pPr>
              <w:pStyle w:val="Compact"/>
              <w:jc w:val="left"/>
            </w:pPr>
            <w:r>
              <w:t xml:space="preserve">Dedicated circuit for electric water heater (200 L) with 32 A MCB</w:t>
            </w:r>
          </w:p>
        </w:tc>
        <w:tc>
          <w:tcPr/>
          <w:p>
            <w:pPr>
              <w:pStyle w:val="Compact"/>
              <w:jc w:val="left"/>
            </w:pPr>
            <w:r>
              <w:t xml:space="preserve">Lot</w:t>
            </w:r>
          </w:p>
        </w:tc>
        <w:tc>
          <w:tcPr/>
          <w:p>
            <w:pPr>
              <w:pStyle w:val="Compact"/>
              <w:jc w:val="left"/>
            </w:pPr>
            <w:r>
              <w:t xml:space="preserve">1</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J</w:t>
            </w:r>
          </w:p>
        </w:tc>
        <w:tc>
          <w:tcPr/>
          <w:p>
            <w:pPr>
              <w:pStyle w:val="Compact"/>
              <w:jc w:val="left"/>
            </w:pPr>
            <w:r>
              <w:t xml:space="preserve">Final testing, commissioning, and Dichiarazione di Conformità issuance</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K</w:t>
            </w:r>
          </w:p>
        </w:tc>
        <w:tc>
          <w:tcPr/>
          <w:p>
            <w:pPr>
              <w:pStyle w:val="Compact"/>
              <w:jc w:val="left"/>
            </w:pPr>
            <w:r>
              <w:t xml:space="preserve">Site cleanup, waste removal, and final handover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gridSpan w:val="5"/>
          </w:tcPr>
          <w:p>
            <w:pPr>
              <w:pStyle w:val="Compact"/>
              <w:jc w:val="left"/>
            </w:pPr>
            <w:r>
              <w:t xml:space="preserve">Subtotal (excl. IVA)</w:t>
            </w:r>
          </w:p>
        </w:tc>
        <w:tc>
          <w:tcPr/>
          <w:p>
            <w:pPr>
              <w:pStyle w:val="Compact"/>
              <w:jc w:val="left"/>
            </w:pPr>
            <w:r>
              <w:t xml:space="preserve">12,299.00</w:t>
            </w:r>
          </w:p>
        </w:tc>
      </w:tr>
      <w:tr>
        <w:tc>
          <w:tcPr>
            <w:gridSpan w:val="5"/>
          </w:tcPr>
          <w:p>
            <w:pPr>
              <w:pStyle w:val="Compact"/>
              <w:jc w:val="left"/>
            </w:pPr>
            <w:r>
              <w:t xml:space="preserve">IVA (22%)</w:t>
            </w:r>
          </w:p>
        </w:tc>
        <w:tc>
          <w:tcPr/>
          <w:p>
            <w:pPr>
              <w:pStyle w:val="Compact"/>
              <w:jc w:val="left"/>
            </w:pPr>
            <w:r>
              <w:t xml:space="preserve">2,705.78</w:t>
            </w:r>
          </w:p>
        </w:tc>
      </w:tr>
      <w:tr>
        <w:tc>
          <w:tcPr>
            <w:gridSpan w:val="5"/>
          </w:tcPr>
          <w:p>
            <w:pPr>
              <w:pStyle w:val="Compact"/>
              <w:jc w:val="left"/>
            </w:pPr>
            <w:r>
              <w:t xml:space="preserve">TOTAL (incl. IVA)</w:t>
            </w:r>
          </w:p>
        </w:tc>
        <w:tc>
          <w:tcPr/>
          <w:p>
            <w:pPr>
              <w:pStyle w:val="Compact"/>
              <w:jc w:val="left"/>
            </w:pPr>
            <w:r>
              <w:t xml:space="preserve">15,004.78</w:t>
            </w:r>
          </w:p>
        </w:tc>
      </w:tr>
    </w:tbl>
    <w:bookmarkEnd w:id="23"/>
    <w:bookmarkStart w:id="24" w:name="project-timeline"/>
    <w:p>
      <w:pPr>
        <w:pStyle w:val="Heading2"/>
      </w:pPr>
      <w:r>
        <w:t xml:space="preserve">4. Project Timeline</w:t>
      </w:r>
    </w:p>
    <w:p>
      <w:pPr>
        <w:pStyle w:val="FirstParagraph"/>
      </w:pPr>
      <w:r>
        <w:t xml:space="preserve">The</w:t>
      </w:r>
      <w:r>
        <w:t xml:space="preserve"> </w:t>
      </w:r>
      <w:r>
        <w:t xml:space="preserve">Electrician</w:t>
      </w:r>
      <w:r>
        <w:t xml:space="preserve"> </w:t>
      </w:r>
      <w:r>
        <w:t xml:space="preserve">works described in this</w:t>
      </w:r>
      <w:r>
        <w:t xml:space="preserve"> </w:t>
      </w:r>
      <w:r>
        <w:t xml:space="preserve">Quotation Estimate</w:t>
      </w:r>
      <w:r>
        <w:t xml:space="preserve"> </w:t>
      </w:r>
      <w:r>
        <w:t xml:space="preserve">are estimated to require approximately</w:t>
      </w:r>
      <w:r>
        <w:t xml:space="preserve"> </w:t>
      </w:r>
      <w:r>
        <w:rPr>
          <w:bCs/>
          <w:b/>
        </w:rPr>
        <w:t xml:space="preserve">10 to 12 working days</w:t>
      </w:r>
      <w:r>
        <w:t xml:space="preserve"> </w:t>
      </w:r>
      <w:r>
        <w:t xml:space="preserve">from the date of commencement, subject to site access and material availability. The works will be carried out in</w:t>
      </w:r>
      <w:r>
        <w:t xml:space="preserve"> </w:t>
      </w:r>
      <w:r>
        <w:t xml:space="preserve">Italy Rome</w:t>
      </w:r>
      <w:r>
        <w:t xml:space="preserve"> </w:t>
      </w:r>
      <w:r>
        <w:t xml:space="preserve">during standard working hours (08:00–18:00, Monday to Friday). Any delays caused by force majeure, client-requested changes, or third-party utility coordination will be communicated in writing and may extend the timeline accordingly.</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After expiry, prices may be revised to reflect current material and labour costs in the</w:t>
      </w:r>
      <w:r>
        <w:t xml:space="preserve"> </w:t>
      </w:r>
      <w:r>
        <w:t xml:space="preserve">Italy Rome</w:t>
      </w:r>
      <w:r>
        <w:t xml:space="preserve"> </w:t>
      </w:r>
      <w:r>
        <w:t xml:space="preserve">market.</w:t>
      </w:r>
    </w:p>
    <w:p>
      <w:pPr>
        <w:numPr>
          <w:ilvl w:val="0"/>
          <w:numId w:val="1002"/>
        </w:numPr>
        <w:pStyle w:val="Compact"/>
      </w:pPr>
      <w:r>
        <w:t xml:space="preserve">Payment terms: 30% advance deposit upon acceptance of this quotation; 40% upon completion of wiring and board installation; 30% upon final commissioning and handover of the Dichiarazione di Conformità. Payment to be made via bank transfer (bonifico bancario) to the account details provided by ElectroRoma S.r.l.</w:t>
      </w:r>
    </w:p>
    <w:p>
      <w:pPr>
        <w:numPr>
          <w:ilvl w:val="0"/>
          <w:numId w:val="1002"/>
        </w:numPr>
        <w:pStyle w:val="Compact"/>
      </w:pPr>
      <w:r>
        <w:t xml:space="preserve">All materials supplied by the</w:t>
      </w:r>
      <w:r>
        <w:t xml:space="preserve"> </w:t>
      </w:r>
      <w:r>
        <w:t xml:space="preserve">Electrician</w:t>
      </w:r>
      <w:r>
        <w:t xml:space="preserve"> </w:t>
      </w:r>
      <w:r>
        <w:t xml:space="preserve">firm are covered by a 24-month warranty from the date of final acceptance. Labour is covered by a 12-month warranty.</w:t>
      </w:r>
    </w:p>
    <w:p>
      <w:pPr>
        <w:numPr>
          <w:ilvl w:val="0"/>
          <w:numId w:val="1002"/>
        </w:numPr>
        <w:pStyle w:val="Compact"/>
      </w:pPr>
      <w:r>
        <w:t xml:space="preserve">The client is responsible for obtaining any necessary permits from the Comune di Roma or the local utility provider (e.g., Enel Distribuzione) prior to commencement of works. ElectroRoma S.r.l. will assist in the preparation of technical documentation.</w:t>
      </w:r>
    </w:p>
    <w:p>
      <w:pPr>
        <w:numPr>
          <w:ilvl w:val="0"/>
          <w:numId w:val="1002"/>
        </w:numPr>
        <w:pStyle w:val="Compact"/>
      </w:pPr>
      <w:r>
        <w:t xml:space="preserve">Any additional work not included in this</w:t>
      </w:r>
      <w:r>
        <w:t xml:space="preserve"> </w:t>
      </w:r>
      <w:r>
        <w:t xml:space="preserve">Quotation Estimate</w:t>
      </w:r>
      <w:r>
        <w:t xml:space="preserve"> </w:t>
      </w:r>
      <w:r>
        <w:t xml:space="preserve">will be subject to a separate written agreement and additional cost estimate.</w:t>
      </w:r>
    </w:p>
    <w:p>
      <w:pPr>
        <w:numPr>
          <w:ilvl w:val="0"/>
          <w:numId w:val="1002"/>
        </w:numPr>
        <w:pStyle w:val="Compact"/>
      </w:pPr>
      <w:r>
        <w:t xml:space="preserve">All works will be performed in strict compliance with Italian electrical regulations (CEI 64-8, D.M. 37/2008) and occupational safety standards (D.Lgs. 81/2008).</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via signed copy or electronic confirmation.</w:t>
      </w:r>
    </w:p>
    <w:p>
      <w:pPr>
        <w:numPr>
          <w:ilvl w:val="0"/>
          <w:numId w:val="1002"/>
        </w:numPr>
        <w:pStyle w:val="Compact"/>
      </w:pPr>
      <w:r>
        <w:t xml:space="preserve">Disputes arising from this engagement shall be resolved under the jurisdiction of the Tribunale di Roma, Italy.</w:t>
      </w:r>
    </w:p>
    <w:bookmarkEnd w:id="25"/>
    <w:bookmarkStart w:id="26" w:name="acceptance-and-signatures"/>
    <w:p>
      <w:pPr>
        <w:pStyle w:val="Heading2"/>
      </w:pPr>
      <w:r>
        <w:t xml:space="preserve">6. Acceptance and Signatures</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Electrician</w:t>
      </w:r>
      <w:r>
        <w:t xml:space="preserve"> </w:t>
      </w:r>
      <w:r>
        <w:t xml:space="preserve">services in</w:t>
      </w:r>
      <w:r>
        <w:t xml:space="preserve"> </w:t>
      </w:r>
      <w:r>
        <w:t xml:space="preserve">Italy Rome</w:t>
      </w:r>
      <w:r>
        <w:t xml:space="preserve"> </w:t>
      </w:r>
      <w:r>
        <w:t xml:space="preserve">and agrees to the terms and conditions outlined herein. This document, once signed by both parties, constitutes a binding service agreement.</w:t>
      </w:r>
    </w:p>
    <w:p>
      <w:pPr>
        <w:pStyle w:val="BodyText"/>
      </w:pPr>
      <w:r>
        <w:rPr>
          <w:bCs/>
          <w:b/>
        </w:rPr>
        <w:t xml:space="preserve">For ElectroRoma S.r.l.</w:t>
      </w:r>
      <w:r>
        <w:br/>
      </w:r>
      <w:r>
        <w:t xml:space="preserve">(Licensed Electrician Firm, Rome, Italy)</w:t>
      </w:r>
      <w:r>
        <w:br/>
      </w:r>
      <w:r>
        <w:t xml:space="preserve">Name: Ing. Luca Ferraro</w:t>
      </w:r>
      <w:r>
        <w:br/>
      </w:r>
      <w:r>
        <w:t xml:space="preserve">Date: _______________</w:t>
      </w:r>
    </w:p>
    <w:p>
      <w:pPr>
        <w:pStyle w:val="BodyText"/>
      </w:pPr>
      <w:r>
        <w:rPr>
          <w:bCs/>
          <w:b/>
        </w:rPr>
        <w:t xml:space="preserve">For the Client</w:t>
      </w:r>
      <w:r>
        <w:br/>
      </w:r>
      <w:r>
        <w:t xml:space="preserve">Sig. Marco Bianchi</w:t>
      </w:r>
      <w:r>
        <w:br/>
      </w:r>
      <w:r>
        <w:t xml:space="preserve">Date: _______________</w:t>
      </w:r>
    </w:p>
    <w:p>
      <w:pPr>
        <w:pStyle w:val="BodyText"/>
      </w:pPr>
      <w:r>
        <w:t xml:space="preserve">ElectroRoma S.r.l. — Quotation Estimate QTE-2025-0487 — Page 1 of 1</w:t>
      </w:r>
      <w:r>
        <w:br/>
      </w:r>
      <w:r>
        <w:t xml:space="preserve">This document was generated for professional Electrician services in Italy Rome. All rights reserved.</w:t>
      </w:r>
      <w:r>
        <w:br/>
      </w:r>
      <w:r>
        <w:t xml:space="preserve">© 2025 ElectroRoma S.r.l. — P.IVA IT01234567890 — Roma, Italy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Italy Rome</dc:title>
  <dc:creator/>
  <dc:language>en</dc:language>
  <cp:keywords/>
  <dcterms:created xsi:type="dcterms:W3CDTF">2026-10-10T06:49:05Z</dcterms:created>
  <dcterms:modified xsi:type="dcterms:W3CDTF">2026-10-10T06:49:05Z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