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Electrician Services — Ivory Coast Abidjan</w:t>
      </w:r>
    </w:p>
    <w:bookmarkEnd w:id="20"/>
    <w:bookmarkStart w:id="21" w:name="service-provider"/>
    <w:p>
      <w:pPr>
        <w:pStyle w:val="Heading3"/>
      </w:pPr>
      <w:r>
        <w:t xml:space="preserve">Service Provider</w:t>
      </w:r>
    </w:p>
    <w:p>
      <w:pPr>
        <w:pStyle w:val="FirstParagraph"/>
      </w:pPr>
      <w:r>
        <w:rPr>
          <w:bCs/>
          <w:b/>
        </w:rPr>
        <w:t xml:space="preserve">Abidjan Volt &amp; Circuit Electric Services SARL</w:t>
      </w:r>
    </w:p>
    <w:p>
      <w:pPr>
        <w:pStyle w:val="BodyText"/>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info@abidjanvoltcircuit.ci</w:t>
      </w:r>
    </w:p>
    <w:p>
      <w:pPr>
        <w:pStyle w:val="BodyText"/>
      </w:pPr>
      <w:r>
        <w:t xml:space="preserve">RC: CI-ABJ-2019-B-4521</w:t>
      </w:r>
    </w:p>
    <w:bookmarkEnd w:id="21"/>
    <w:bookmarkStart w:id="22" w:name="client-information"/>
    <w:p>
      <w:pPr>
        <w:pStyle w:val="Heading3"/>
      </w:pPr>
      <w:r>
        <w:t xml:space="preserve">Client Information</w:t>
      </w:r>
    </w:p>
    <w:p>
      <w:pPr>
        <w:pStyle w:val="FirstParagraph"/>
      </w:pPr>
      <w:r>
        <w:rPr>
          <w:bCs/>
          <w:b/>
        </w:rPr>
        <w:t xml:space="preserve">Mr. Kouassi Jean-Marc</w:t>
      </w:r>
    </w:p>
    <w:p>
      <w:pPr>
        <w:pStyle w:val="BodyText"/>
      </w:pPr>
      <w:r>
        <w:t xml:space="preserve">45 Rue des Palmiers, Plateau</w:t>
      </w:r>
    </w:p>
    <w:p>
      <w:pPr>
        <w:pStyle w:val="BodyText"/>
      </w:pPr>
      <w:r>
        <w:t xml:space="preserve">Abidjan, Ivory Coast</w:t>
      </w:r>
    </w:p>
    <w:p>
      <w:pPr>
        <w:pStyle w:val="BodyText"/>
      </w:pPr>
      <w:r>
        <w:t xml:space="preserve">Tel: +225 07 08 12 34 56</w:t>
      </w:r>
    </w:p>
    <w:p>
      <w:pPr>
        <w:pStyle w:val="BodyText"/>
      </w:pPr>
      <w:r>
        <w:t xml:space="preserve">Email: jmkouassi@email.ci</w:t>
      </w:r>
    </w:p>
    <w:bookmarkEnd w:id="22"/>
    <w:p>
      <w:pPr>
        <w:pStyle w:val="BodyText"/>
      </w:pPr>
      <w:r>
        <w:t xml:space="preserve">Quotation No.:</w:t>
      </w:r>
      <w:r>
        <w:t xml:space="preserve"> </w:t>
      </w:r>
      <w:r>
        <w:t xml:space="preserve">QE-2025-0487</w:t>
      </w:r>
    </w:p>
    <w:p>
      <w:pPr>
        <w:pStyle w:val="BodyText"/>
      </w:pPr>
      <w:r>
        <w:t xml:space="preserve">Date Issued:</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Project Location:</w:t>
      </w:r>
      <w:r>
        <w:t xml:space="preserve"> </w:t>
      </w:r>
      <w:r>
        <w:t xml:space="preserve">Abidjan, Ivory Coast</w:t>
      </w:r>
    </w:p>
    <w:bookmarkStart w:id="23" w:name="Xd61f1bd8e62961af09abfd6d7b18deaf8509ba0"/>
    <w:p>
      <w:pPr>
        <w:pStyle w:val="Heading2"/>
      </w:pPr>
      <w:r>
        <w:t xml:space="preserve">1. Scope of Work — Electrician Services in Ivory Coast Abidjan</w:t>
      </w:r>
    </w:p>
    <w:p>
      <w:pPr>
        <w:pStyle w:val="FirstParagraph"/>
      </w:pPr>
      <w:r>
        <w:t xml:space="preserve">This</w:t>
      </w:r>
      <w:r>
        <w:t xml:space="preserve"> </w:t>
      </w:r>
      <w:r>
        <w:t xml:space="preserve">Quotation Estimate</w:t>
      </w:r>
      <w:r>
        <w:t xml:space="preserve"> </w:t>
      </w:r>
      <w:r>
        <w:t xml:space="preserve">is issued by Abidjan Volt &amp; Circuit Electric Services SARL, a licensed and certified</w:t>
      </w:r>
      <w:r>
        <w:t xml:space="preserve"> </w:t>
      </w:r>
      <w:r>
        <w:t xml:space="preserve">Electrician</w:t>
      </w:r>
      <w:r>
        <w:t xml:space="preserve"> </w:t>
      </w:r>
      <w:r>
        <w:t xml:space="preserve">firm operating in</w:t>
      </w:r>
      <w:r>
        <w:t xml:space="preserve"> </w:t>
      </w:r>
      <w:r>
        <w:t xml:space="preserve">Ivory Coast Abidjan</w:t>
      </w:r>
      <w:r>
        <w:t xml:space="preserve">, to provide a comprehensive breakdown of costs for the electrical installation, maintenance, and upgrade works requested by the client. All services described herein comply with the Ivorian national electrical standards (Normes Ivoiriennes – NI) and the regulations set forth by the Direction de l'Electricité et des Energies Nouvelles (DEEN) of the Republic of Côte d'Ivoire.</w:t>
      </w:r>
    </w:p>
    <w:p>
      <w:pPr>
        <w:pStyle w:val="BodyText"/>
      </w:pPr>
      <w:r>
        <w:t xml:space="preserve">The</w:t>
      </w:r>
      <w:r>
        <w:t xml:space="preserve"> </w:t>
      </w:r>
      <w:r>
        <w:t xml:space="preserve">Electrician</w:t>
      </w:r>
      <w:r>
        <w:t xml:space="preserve"> </w:t>
      </w:r>
      <w:r>
        <w:t xml:space="preserve">team assigned to this project consists of three (3) senior certified electricians, one (1) junior technician, and one (1) project supervisor. All personnel hold valid certifications from the Institut National Polytechnique Houphouet-Boigny (INP-HB) and are registered with the Chambre Nationale des Electriciens de Côte d'Ivoire.</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rewiring of a 4-bedroom residential villa (copper cable 2.5mm² and 4mm², PVC conduit, junction boxes)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and calibration of a new 3-phase electrical distribution panel (63A main breaker, 12 sub-circuits, RCD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Supply and installation of 48 LED ceiling fixtures, 24 wall switches, and 36 socket outlets (Schneider Electric / Legrand brand)</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Installation of a 5 kVA automatic voltage stabilizer and surge protection device for the main incoming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Outdoor lighting installation: 8 floodlights, 4 garden path lights, and dedicated outdoor circuit with waterproof IP65 enclosures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Earthing and lightning protection system: copper grounding rod (1.5m), 16mm² earth cable, and connection to all metallic structures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Commissioning, insulation resistance testing, thermal imaging inspection, and issuance of the final compliance certificate for DEEN registration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Project supervision, site safety management, and daily progress reporting (duration: 18 working days)</w:t>
            </w:r>
          </w:p>
        </w:tc>
        <w:tc>
          <w:tcPr/>
          <w:p>
            <w:pPr>
              <w:pStyle w:val="Compact"/>
              <w:jc w:val="left"/>
            </w:pPr>
            <w:r>
              <w:t xml:space="preserve">Day</w:t>
            </w:r>
          </w:p>
        </w:tc>
        <w:tc>
          <w:tcPr/>
          <w:p>
            <w:pPr>
              <w:pStyle w:val="Compact"/>
              <w:jc w:val="left"/>
            </w:pPr>
            <w:r>
              <w:t xml:space="preserve">18</w:t>
            </w:r>
          </w:p>
        </w:tc>
        <w:tc>
          <w:tcPr/>
          <w:p>
            <w:pPr>
              <w:pStyle w:val="Compact"/>
              <w:jc w:val="left"/>
            </w:pPr>
            <w:r>
              <w:t xml:space="preserve">45,000</w:t>
            </w:r>
          </w:p>
        </w:tc>
        <w:tc>
          <w:tcPr/>
          <w:p>
            <w:pPr>
              <w:pStyle w:val="Compact"/>
              <w:jc w:val="left"/>
            </w:pPr>
            <w:r>
              <w:t xml:space="preserve">810,000</w:t>
            </w:r>
          </w:p>
        </w:tc>
      </w:tr>
      <w:tr>
        <w:tc>
          <w:tcPr/>
          <w:p>
            <w:pPr>
              <w:pStyle w:val="Compact"/>
              <w:jc w:val="left"/>
            </w:pPr>
            <w:r>
              <w:t xml:space="preserve">09</w:t>
            </w:r>
          </w:p>
        </w:tc>
        <w:tc>
          <w:tcPr/>
          <w:p>
            <w:pPr>
              <w:pStyle w:val="Compact"/>
              <w:jc w:val="left"/>
            </w:pPr>
            <w:r>
              <w:t xml:space="preserve">Waste disposal and site cleanup in accordance with Abidjan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(XOF)</w:t>
            </w:r>
          </w:p>
        </w:tc>
        <w:tc>
          <w:tcPr/>
          <w:p>
            <w:pPr>
              <w:pStyle w:val="Compact"/>
              <w:jc w:val="left"/>
            </w:pPr>
            <w:r>
              <w:t xml:space="preserve">7,200,000</w:t>
            </w:r>
          </w:p>
        </w:tc>
      </w:tr>
      <w:tr>
        <w:tc>
          <w:tcPr>
            <w:gridSpan w:val="5"/>
          </w:tcPr>
          <w:p>
            <w:pPr>
              <w:pStyle w:val="Compact"/>
              <w:jc w:val="left"/>
            </w:pPr>
            <w:r>
              <w:t xml:space="preserve">VAT (18% – Taux en vigueur en Côte d'Ivoire)</w:t>
            </w:r>
          </w:p>
        </w:tc>
        <w:tc>
          <w:tcPr/>
          <w:p>
            <w:pPr>
              <w:pStyle w:val="Compact"/>
              <w:jc w:val="left"/>
            </w:pPr>
            <w:r>
              <w:t xml:space="preserve">1,296,000</w:t>
            </w:r>
          </w:p>
        </w:tc>
      </w:tr>
      <w:tr>
        <w:tc>
          <w:tcPr>
            <w:gridSpan w:val="5"/>
          </w:tcPr>
          <w:p>
            <w:pPr>
              <w:pStyle w:val="Compact"/>
              <w:jc w:val="left"/>
            </w:pPr>
            <w:r>
              <w:t xml:space="preserve">GRAND TOTAL (XOF)</w:t>
            </w:r>
          </w:p>
        </w:tc>
        <w:tc>
          <w:tcPr/>
          <w:p>
            <w:pPr>
              <w:pStyle w:val="Compact"/>
              <w:jc w:val="left"/>
            </w:pPr>
            <w:r>
              <w:t xml:space="preserve">8,496,000</w:t>
            </w:r>
          </w:p>
        </w:tc>
      </w:tr>
    </w:tbl>
    <w:p>
      <w:pPr>
        <w:pStyle w:val="BodyText"/>
      </w:pPr>
      <w:r>
        <w:rPr>
          <w:bCs/>
          <w:b/>
        </w:rPr>
        <w:t xml:space="preserve">Note:</w:t>
      </w:r>
      <w:r>
        <w:t xml:space="preserve"> </w:t>
      </w:r>
      <w:r>
        <w:t xml:space="preserve">All prices are quoted in West African CFA Francs (XOF / FCFA). This Quotation Estimate assumes standard working hours (07:00–17:00, Monday to Saturday) in Abidjan. Any work performed outside these hours or on public holidays in Ivory Coast will be billed at 1.5× the standard daily rate. Material costs are inclusive of delivery to the client's site within the Abidjan metropolitan area.</w:t>
      </w:r>
    </w:p>
    <w:bookmarkEnd w:id="24"/>
    <w:bookmarkStart w:id="25" w:name="payment-terms"/>
    <w:p>
      <w:pPr>
        <w:pStyle w:val="Heading2"/>
      </w:pPr>
      <w:r>
        <w:t xml:space="preserve">3. Payment Terms</w:t>
      </w:r>
    </w:p>
    <w:p>
      <w:pPr>
        <w:pStyle w:val="FirstParagraph"/>
      </w:pPr>
      <w:r>
        <w:t xml:space="preserve">The client agrees to the following payment schedule for this</w:t>
      </w:r>
      <w:r>
        <w:t xml:space="preserve"> </w:t>
      </w:r>
      <w:r>
        <w:t xml:space="preserve">Quotation Estimate</w:t>
      </w:r>
      <w:r>
        <w:t xml:space="preserve">:</w:t>
      </w:r>
    </w:p>
    <w:p>
      <w:pPr>
        <w:pStyle w:val="BodyText"/>
      </w:pPr>
      <w:r>
        <w:rPr>
          <w:bCs/>
          <w:b/>
        </w:rPr>
        <w:t xml:space="preserve">30%</w:t>
      </w:r>
      <w:r>
        <w:t xml:space="preserve"> </w:t>
      </w:r>
      <w:r>
        <w:t xml:space="preserve">advance payment (2,548,800 XOF) upon signing of the work order and acceptance of this quotation.</w:t>
      </w:r>
    </w:p>
    <w:p>
      <w:pPr>
        <w:pStyle w:val="BodyText"/>
      </w:pPr>
      <w:r>
        <w:rPr>
          <w:bCs/>
          <w:b/>
        </w:rPr>
        <w:t xml:space="preserve">40%</w:t>
      </w:r>
      <w:r>
        <w:t xml:space="preserve"> </w:t>
      </w:r>
      <w:r>
        <w:t xml:space="preserve">interim payment (3,398,400 XOF) upon completion of all wiring, panel installation, and fixture mounting (approximately Day 12 of the project).</w:t>
      </w:r>
    </w:p>
    <w:p>
      <w:pPr>
        <w:pStyle w:val="BodyText"/>
      </w:pPr>
      <w:r>
        <w:rPr>
          <w:bCs/>
          <w:b/>
        </w:rPr>
        <w:t xml:space="preserve">30%</w:t>
      </w:r>
      <w:r>
        <w:t xml:space="preserve"> </w:t>
      </w:r>
      <w:r>
        <w:t xml:space="preserve">final payment (2,548,800 XOF) upon successful commissioning, final inspection, and handover of the DEEN compliance certificate.</w:t>
      </w:r>
    </w:p>
    <w:p>
      <w:pPr>
        <w:pStyle w:val="BodyText"/>
      </w:pPr>
      <w:r>
        <w:t xml:space="preserve">Payments shall be made via bank transfer to the account of Abidjan Volt &amp; Circuit Electric Services SARL at Ecobank CI, or by certified cheque. Late payments shall incur a penalty of 1.5% per month of delay, in accordance with Ivorian commercial law.</w:t>
      </w:r>
    </w:p>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this period, prices may be revised to reflect changes in material costs, exchange rates, or regulatory requirements in Ivory Coast.</w:t>
      </w:r>
    </w:p>
    <w:p>
      <w:pPr>
        <w:pStyle w:val="BodyText"/>
      </w:pPr>
      <w:r>
        <w:rPr>
          <w:bCs/>
          <w:b/>
        </w:rPr>
        <w:t xml:space="preserve">4.2 Warranty:</w:t>
      </w:r>
      <w:r>
        <w:t xml:space="preserve"> </w:t>
      </w:r>
      <w:r>
        <w:t xml:space="preserve">The Electrician firm provides a twelve (12) month warranty on all labor and workmanship, and a twenty-four (24) month warranty on all supplied materials and equipment, subject to normal use and no unauthorized modifications by third parties.</w:t>
      </w:r>
    </w:p>
    <w:p>
      <w:pPr>
        <w:pStyle w:val="BodyText"/>
      </w:pPr>
      <w:r>
        <w:rPr>
          <w:bCs/>
          <w:b/>
        </w:rPr>
        <w:t xml:space="preserve">4.3 Permits and Compliance:</w:t>
      </w:r>
      <w:r>
        <w:t xml:space="preserve"> </w:t>
      </w:r>
      <w:r>
        <w:t xml:space="preserve">The client is responsible for obtaining any municipal building permits from the Mairie d'Abidjan. The Electrician firm shall provide all technical documentation required for DEEN inspection and registration of the electrical installation.</w:t>
      </w:r>
    </w:p>
    <w:p>
      <w:pPr>
        <w:pStyle w:val="BodyText"/>
      </w:pPr>
      <w:r>
        <w:rPr>
          <w:bCs/>
          <w:b/>
        </w:rPr>
        <w:t xml:space="preserve">4.4 Force Majeure:</w:t>
      </w:r>
      <w:r>
        <w:t xml:space="preserve"> </w:t>
      </w:r>
      <w:r>
        <w:t xml:space="preserve">Neither party shall be liable for delays caused by events beyond reasonable control, including but not limited to power grid outages declared by CI-ENER, civil unrest, natural disasters, or government-mandated work stoppages in Abidjan.</w:t>
      </w:r>
    </w:p>
    <w:p>
      <w:pPr>
        <w:pStyle w:val="BodyText"/>
      </w:pPr>
      <w:r>
        <w:rPr>
          <w:bCs/>
          <w:b/>
        </w:rPr>
        <w:t xml:space="preserve">4.5 Dispute Resolution:</w:t>
      </w:r>
      <w:r>
        <w:t xml:space="preserve"> </w:t>
      </w:r>
      <w:r>
        <w:t xml:space="preserve">Any dispute arising from this Quotation Estimate shall be resolved amicably. Failing amicable resolution within fifteen (15) days, the matter shall be submitted to the competent commercial court of Abidjan, Ivory Coast.</w:t>
      </w:r>
    </w:p>
    <w:p>
      <w:pPr>
        <w:pStyle w:val="BodyText"/>
      </w:pPr>
      <w:r>
        <w:rPr>
          <w:bCs/>
          <w:b/>
        </w:rPr>
        <w:t xml:space="preserve">4.6 Insurance:</w:t>
      </w:r>
      <w:r>
        <w:t xml:space="preserve"> </w:t>
      </w:r>
      <w:r>
        <w:t xml:space="preserve">The Electrician firm maintains comprehensive professional liability insurance and workers' compensation coverage as required by Ivorian labor law. Certificates of insurance are available upon request.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Ivory Coast Abidjan</w:t>
      </w:r>
      <w:r>
        <w:t xml:space="preserve"> </w:t>
      </w:r>
      <w:r>
        <w:t xml:space="preserve">and authorizes Abidjan Volt &amp; Circuit Electric Services SARL to proceed with the works as described herein.</w:t>
      </w:r>
    </w:p>
    <w:p>
      <w:pPr>
        <w:pStyle w:val="BodyText"/>
      </w:pPr>
      <w:r>
        <w:rPr>
          <w:bCs/>
          <w:b/>
        </w:rPr>
        <w:t xml:space="preserve">For the Client</w:t>
      </w:r>
      <w:r>
        <w:br/>
      </w:r>
      <w:r>
        <w:t xml:space="preserve">Mr. Kouassi Jean-Marc</w:t>
      </w:r>
      <w:r>
        <w:br/>
      </w:r>
      <w:r>
        <w:t xml:space="preserve">Date: _______________</w:t>
      </w:r>
    </w:p>
    <w:p>
      <w:pPr>
        <w:pStyle w:val="BodyText"/>
      </w:pPr>
      <w:r>
        <w:rPr>
          <w:bCs/>
          <w:b/>
        </w:rPr>
        <w:t xml:space="preserve">For Abidjan Volt &amp; Circuit Electric Services SARL</w:t>
      </w:r>
      <w:r>
        <w:br/>
      </w:r>
      <w:r>
        <w:t xml:space="preserve">Ing. Aya N'Guessan (Lead Electrician)</w:t>
      </w:r>
      <w:r>
        <w:br/>
      </w:r>
      <w:r>
        <w:t xml:space="preserve">Date: _______________</w:t>
      </w:r>
    </w:p>
    <w:p>
      <w:pPr>
        <w:pStyle w:val="BodyText"/>
      </w:pPr>
      <w:r>
        <w:t xml:space="preserve">Abidjan Volt &amp; Circuit Electric Services SARL — 12 Boulevard de Vridi, Cocody, Abidjan, Ivory Coast</w:t>
      </w:r>
      <w:r>
        <w:br/>
      </w:r>
      <w:r>
        <w:t xml:space="preserve">RC: CI-ABJ-2019-B-4521 | NIF: 20190452100012 | CEDEAO: CI-ABJ-ELC-2019-0087</w:t>
      </w:r>
      <w:r>
        <w:br/>
      </w:r>
      <w:r>
        <w:t xml:space="preserve">This Quotation Estimate is a commercial document and does not constitute a binding contract until countersigned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Ivory Coast Abidjan</dc:title>
  <dc:creator/>
  <dc:language>en</dc:language>
  <cp:keywords/>
  <dcterms:created xsi:type="dcterms:W3CDTF">2026-10-10T04:33:03Z</dcterms:created>
  <dcterms:modified xsi:type="dcterms:W3CDTF">2026-10-10T04:33:03Z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