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t xml:space="preserve">Professional Electrician Services — Morocco Casablanca</w:t>
      </w:r>
    </w:p>
    <w:p>
      <w:pPr>
        <w:pStyle w:val="BodyText"/>
      </w:pPr>
      <w:r>
        <w:t xml:space="preserve">Ref: QTE-CAS-2025-04782</w:t>
      </w:r>
    </w:p>
    <w:bookmarkEnd w:id="20"/>
    <w:p>
      <w:pPr>
        <w:pStyle w:val="BodyText"/>
      </w:pPr>
      <w:r>
        <w:rPr>
          <w:bCs/>
          <w:b/>
        </w:rPr>
        <w:t xml:space="preserve">Provider:</w:t>
      </w:r>
      <w:r>
        <w:br/>
      </w:r>
      <w:r>
        <w:t xml:space="preserve">Atlas Electric Services SARL</w:t>
      </w:r>
      <w:r>
        <w:br/>
      </w:r>
      <w:r>
        <w:t xml:space="preserve">142 Boulevard Mohammed V, Quartier Gauthier</w:t>
      </w:r>
      <w:r>
        <w:br/>
      </w:r>
      <w:r>
        <w:t xml:space="preserve">Casablanca 20250, Morocco</w:t>
      </w:r>
      <w:r>
        <w:br/>
      </w:r>
      <w:r>
        <w:t xml:space="preserve">Tel: +212 5 22 45 67 89</w:t>
      </w:r>
      <w:r>
        <w:br/>
      </w:r>
      <w:r>
        <w:t xml:space="preserve">Email: contact@atlas-electric.ma</w:t>
      </w:r>
      <w:r>
        <w:br/>
      </w:r>
      <w:r>
        <w:t xml:space="preserve">RC: 458213 — ICE: 002345678000091</w:t>
      </w:r>
    </w:p>
    <w:p>
      <w:pPr>
        <w:pStyle w:val="BodyText"/>
      </w:pPr>
      <w:r>
        <w:rPr>
          <w:bCs/>
          <w:b/>
        </w:rPr>
        <w:t xml:space="preserve">Client:</w:t>
      </w:r>
      <w:r>
        <w:br/>
      </w:r>
      <w:r>
        <w:t xml:space="preserve">Mr. Youssef El Amrani</w:t>
      </w:r>
      <w:r>
        <w:br/>
      </w:r>
      <w:r>
        <w:t xml:space="preserve">28 Rue Ibn Sina, Quartier Maârif</w:t>
      </w:r>
      <w:r>
        <w:br/>
      </w:r>
      <w:r>
        <w:t xml:space="preserve">Casablanca 20000, Morocco</w:t>
      </w:r>
      <w:r>
        <w:br/>
      </w:r>
      <w:r>
        <w:t xml:space="preserve">Tel: +212 6 61 23 45 67</w:t>
      </w:r>
      <w:r>
        <w:br/>
      </w:r>
      <w:r>
        <w:t xml:space="preserve">Email: y.elamrani@gmail.com</w:t>
      </w:r>
    </w:p>
    <w:p>
      <w:pPr>
        <w:pStyle w:val="BodyText"/>
      </w:pPr>
      <w:r>
        <w:t xml:space="preserve">This</w:t>
      </w:r>
      <w:r>
        <w:t xml:space="preserve"> </w:t>
      </w:r>
      <w:r>
        <w:rPr>
          <w:bCs/>
          <w:b/>
        </w:rPr>
        <w:t xml:space="preserve">Quotation Estimate</w:t>
      </w:r>
      <w:r>
        <w:t xml:space="preserve"> </w:t>
      </w:r>
      <w:r>
        <w:t xml:space="preserve">is issued by Atlas Electric Services SARL, a licensed and certified</w:t>
      </w:r>
      <w:r>
        <w:t xml:space="preserve"> </w:t>
      </w:r>
      <w:r>
        <w:rPr>
          <w:bCs/>
          <w:b/>
        </w:rPr>
        <w:t xml:space="preserve">Electrician</w:t>
      </w:r>
      <w:r>
        <w:t xml:space="preserve"> </w:t>
      </w:r>
      <w:r>
        <w:t xml:space="preserve">firm operating in</w:t>
      </w:r>
      <w:r>
        <w:t xml:space="preserve"> </w:t>
      </w:r>
      <w:r>
        <w:rPr>
          <w:bCs/>
          <w:b/>
        </w:rPr>
        <w:t xml:space="preserve">Morocco Casablanca</w:t>
      </w:r>
      <w:r>
        <w:t xml:space="preserve">, in response to the client's request for a comprehensive electrical installation and renovation project. This document outlines the scope of work, material costs, labor charges, and applicable taxes for the electrical services to be performed at the client's residential property located in the Maârif district of Casablanca, Morocco. All pricing in this Quotation Estimate reflects current market rates for qualified Electrician work in the Casablanca metropolitan area as of the date of issue.</w:t>
      </w:r>
    </w:p>
    <w:bookmarkStart w:id="21" w:name="X1fcc73dcac114878dc4bfb36af60298c1819bc5"/>
    <w:p>
      <w:pPr>
        <w:pStyle w:val="Heading2"/>
      </w:pPr>
      <w:r>
        <w:t xml:space="preserve">Scope of Work — Electrician Services in Morocco Casablanca</w:t>
      </w:r>
    </w:p>
    <w:p>
      <w:pPr>
        <w:pStyle w:val="FirstParagraph"/>
      </w:pPr>
      <w:r>
        <w:t xml:space="preserve">The following Quotation Estimate covers the complete electrical renovation of a 180 m² three-bedroom apartment. Our team of certified Electrician technicians, registered with the Moroccan Ministry of Energy and Mines, will execute all phases of the project in full compliance with Moroccan electrical standards (NM 43-001) and the regulations governing electrical installations in Casablanca. The Quotation Estimate includes both supply of materials and professional Electrician labor.</w:t>
      </w:r>
    </w:p>
    <w:bookmarkEnd w:id="21"/>
    <w:bookmarkStart w:id="22" w:name="detailed-cost-breakdown"/>
    <w:p>
      <w:pPr>
        <w:pStyle w:val="Heading2"/>
      </w:pPr>
      <w:r>
        <w:t xml:space="preserve">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Work</w:t>
            </w:r>
          </w:p>
        </w:tc>
        <w:tc>
          <w:tcPr/>
          <w:p>
            <w:pPr>
              <w:pStyle w:val="Compact"/>
              <w:jc w:val="left"/>
            </w:pPr>
            <w:r>
              <w:t xml:space="preserve">Quantity</w:t>
            </w:r>
          </w:p>
        </w:tc>
        <w:tc>
          <w:tcPr/>
          <w:p>
            <w:pPr>
              <w:pStyle w:val="Compact"/>
              <w:jc w:val="left"/>
            </w:pPr>
            <w:r>
              <w:t xml:space="preserve">Unit Price (MAD)</w:t>
            </w:r>
          </w:p>
        </w:tc>
        <w:tc>
          <w:tcPr/>
          <w:p>
            <w:pPr>
              <w:pStyle w:val="Compact"/>
              <w:jc w:val="left"/>
            </w:pPr>
            <w:r>
              <w:t xml:space="preserve">Total (MAD)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Removal and disposal of existing electrical wiring and outdated panels</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Full apartment, 3 floors</w:t>
            </w:r>
          </w:p>
        </w:tc>
      </w:tr>
      <w:tr>
        <w:tc>
          <w:tcPr/>
          <w:p>
            <w:pPr>
              <w:pStyle w:val="Compact"/>
              <w:jc w:val="left"/>
            </w:pPr>
            <w:r>
              <w:t xml:space="preserve">2</w:t>
            </w:r>
          </w:p>
        </w:tc>
        <w:tc>
          <w:tcPr/>
          <w:p>
            <w:pPr>
              <w:pStyle w:val="Compact"/>
              <w:jc w:val="left"/>
            </w:pPr>
            <w:r>
              <w:t xml:space="preserve">Supply and installation of new main electrical distribution board (12-way, 63A)</w:t>
            </w:r>
          </w:p>
        </w:tc>
        <w:tc>
          <w:tcPr/>
          <w:p>
            <w:pPr>
              <w:pStyle w:val="Compact"/>
              <w:jc w:val="left"/>
            </w:pPr>
            <w:r>
              <w:t xml:space="preserve">1 unit</w:t>
            </w:r>
          </w:p>
        </w:tc>
        <w:tc>
          <w:tcPr/>
          <w:p>
            <w:pPr>
              <w:pStyle w:val="Compact"/>
              <w:jc w:val="left"/>
            </w:pPr>
            <w:r>
              <w:t xml:space="preserve">8,200.00</w:t>
            </w:r>
          </w:p>
        </w:tc>
        <w:tc>
          <w:tcPr/>
          <w:p>
            <w:pPr>
              <w:pStyle w:val="Compact"/>
              <w:jc w:val="left"/>
            </w:pPr>
            <w:r>
              <w:t xml:space="preserve">8,200.00</w:t>
            </w:r>
          </w:p>
        </w:tc>
        <w:tc>
          <w:tcPr/>
          <w:p>
            <w:pPr>
              <w:pStyle w:val="Compact"/>
              <w:jc w:val="left"/>
            </w:pPr>
            <w:r>
              <w:t xml:space="preserve">Includes differential breakers</w:t>
            </w:r>
          </w:p>
        </w:tc>
      </w:tr>
      <w:tr>
        <w:tc>
          <w:tcPr/>
          <w:p>
            <w:pPr>
              <w:pStyle w:val="Compact"/>
              <w:jc w:val="left"/>
            </w:pPr>
            <w:r>
              <w:t xml:space="preserve">3</w:t>
            </w:r>
          </w:p>
        </w:tc>
        <w:tc>
          <w:tcPr/>
          <w:p>
            <w:pPr>
              <w:pStyle w:val="Compact"/>
              <w:jc w:val="left"/>
            </w:pPr>
            <w:r>
              <w:t xml:space="preserve">Supply and installation of copper wiring (2.5 mm² and 4 mm²) for all circuits</w:t>
            </w:r>
          </w:p>
        </w:tc>
        <w:tc>
          <w:tcPr/>
          <w:p>
            <w:pPr>
              <w:pStyle w:val="Compact"/>
              <w:jc w:val="left"/>
            </w:pPr>
            <w:r>
              <w:t xml:space="preserve">350 m</w:t>
            </w:r>
          </w:p>
        </w:tc>
        <w:tc>
          <w:tcPr/>
          <w:p>
            <w:pPr>
              <w:pStyle w:val="Compact"/>
              <w:jc w:val="left"/>
            </w:pPr>
            <w:r>
              <w:t xml:space="preserve">38.00</w:t>
            </w:r>
          </w:p>
        </w:tc>
        <w:tc>
          <w:tcPr/>
          <w:p>
            <w:pPr>
              <w:pStyle w:val="Compact"/>
              <w:jc w:val="left"/>
            </w:pPr>
            <w:r>
              <w:t xml:space="preserve">13,300.00</w:t>
            </w:r>
          </w:p>
        </w:tc>
        <w:tc>
          <w:tcPr/>
          <w:p>
            <w:pPr>
              <w:pStyle w:val="Compact"/>
              <w:jc w:val="left"/>
            </w:pPr>
            <w:r>
              <w:t xml:space="preserve">Compliant with NM 43-001</w:t>
            </w:r>
          </w:p>
        </w:tc>
      </w:tr>
      <w:tr>
        <w:tc>
          <w:tcPr/>
          <w:p>
            <w:pPr>
              <w:pStyle w:val="Compact"/>
              <w:jc w:val="left"/>
            </w:pPr>
            <w:r>
              <w:t xml:space="preserve">4</w:t>
            </w:r>
          </w:p>
        </w:tc>
        <w:tc>
          <w:tcPr/>
          <w:p>
            <w:pPr>
              <w:pStyle w:val="Compact"/>
              <w:jc w:val="left"/>
            </w:pPr>
            <w:r>
              <w:t xml:space="preserve">Installation of 48 electrical outlets (double, 16A) with faceplates</w:t>
            </w:r>
          </w:p>
        </w:tc>
        <w:tc>
          <w:tcPr/>
          <w:p>
            <w:pPr>
              <w:pStyle w:val="Compact"/>
              <w:jc w:val="left"/>
            </w:pPr>
            <w:r>
              <w:t xml:space="preserve">48 units</w:t>
            </w:r>
          </w:p>
        </w:tc>
        <w:tc>
          <w:tcPr/>
          <w:p>
            <w:pPr>
              <w:pStyle w:val="Compact"/>
              <w:jc w:val="left"/>
            </w:pPr>
            <w:r>
              <w:t xml:space="preserve">285.00</w:t>
            </w:r>
          </w:p>
        </w:tc>
        <w:tc>
          <w:tcPr/>
          <w:p>
            <w:pPr>
              <w:pStyle w:val="Compact"/>
              <w:jc w:val="left"/>
            </w:pPr>
            <w:r>
              <w:t xml:space="preserve">13,680.00</w:t>
            </w:r>
          </w:p>
        </w:tc>
        <w:tc>
          <w:tcPr/>
          <w:p>
            <w:pPr>
              <w:pStyle w:val="Compact"/>
              <w:jc w:val="left"/>
            </w:pPr>
            <w:r>
              <w:t xml:space="preserve">Includes wiring and mounting</w:t>
            </w:r>
          </w:p>
        </w:tc>
      </w:tr>
      <w:tr>
        <w:tc>
          <w:tcPr/>
          <w:p>
            <w:pPr>
              <w:pStyle w:val="Compact"/>
              <w:jc w:val="left"/>
            </w:pPr>
            <w:r>
              <w:t xml:space="preserve">5</w:t>
            </w:r>
          </w:p>
        </w:tc>
        <w:tc>
          <w:tcPr/>
          <w:p>
            <w:pPr>
              <w:pStyle w:val="Compact"/>
              <w:jc w:val="left"/>
            </w:pPr>
            <w:r>
              <w:t xml:space="preserve">Installation of 24 light fixtures (LED downlights and pendant lights)</w:t>
            </w:r>
          </w:p>
        </w:tc>
        <w:tc>
          <w:tcPr/>
          <w:p>
            <w:pPr>
              <w:pStyle w:val="Compact"/>
              <w:jc w:val="left"/>
            </w:pPr>
            <w:r>
              <w:t xml:space="preserve">24 units</w:t>
            </w:r>
          </w:p>
        </w:tc>
        <w:tc>
          <w:tcPr/>
          <w:p>
            <w:pPr>
              <w:pStyle w:val="Compact"/>
              <w:jc w:val="left"/>
            </w:pPr>
            <w:r>
              <w:t xml:space="preserve">420.00</w:t>
            </w:r>
          </w:p>
        </w:tc>
        <w:tc>
          <w:tcPr/>
          <w:p>
            <w:pPr>
              <w:pStyle w:val="Compact"/>
              <w:jc w:val="left"/>
            </w:pPr>
            <w:r>
              <w:t xml:space="preserve">10,080.00</w:t>
            </w:r>
          </w:p>
        </w:tc>
        <w:tc>
          <w:tcPr/>
          <w:p>
            <w:pPr>
              <w:pStyle w:val="Compact"/>
              <w:jc w:val="left"/>
            </w:pPr>
            <w:r>
              <w:t xml:space="preserve">Living room, bedrooms, kitchen</w:t>
            </w:r>
          </w:p>
        </w:tc>
      </w:tr>
      <w:tr>
        <w:tc>
          <w:tcPr/>
          <w:p>
            <w:pPr>
              <w:pStyle w:val="Compact"/>
              <w:jc w:val="left"/>
            </w:pPr>
            <w:r>
              <w:t xml:space="preserve">6</w:t>
            </w:r>
          </w:p>
        </w:tc>
        <w:tc>
          <w:tcPr/>
          <w:p>
            <w:pPr>
              <w:pStyle w:val="Compact"/>
              <w:jc w:val="left"/>
            </w:pPr>
            <w:r>
              <w:t xml:space="preserve">Installation of 8 light switches (single and double gang)</w:t>
            </w:r>
          </w:p>
        </w:tc>
        <w:tc>
          <w:tcPr/>
          <w:p>
            <w:pPr>
              <w:pStyle w:val="Compact"/>
              <w:jc w:val="left"/>
            </w:pPr>
            <w:r>
              <w:t xml:space="preserve">8 units</w:t>
            </w:r>
          </w:p>
        </w:tc>
        <w:tc>
          <w:tcPr/>
          <w:p>
            <w:pPr>
              <w:pStyle w:val="Compact"/>
              <w:jc w:val="left"/>
            </w:pPr>
            <w:r>
              <w:t xml:space="preserve">195.00</w:t>
            </w:r>
          </w:p>
        </w:tc>
        <w:tc>
          <w:tcPr/>
          <w:p>
            <w:pPr>
              <w:pStyle w:val="Compact"/>
              <w:jc w:val="left"/>
            </w:pPr>
            <w:r>
              <w:t xml:space="preserve">1,560.00</w:t>
            </w:r>
          </w:p>
        </w:tc>
        <w:tc>
          <w:tcPr/>
          <w:p>
            <w:pPr>
              <w:pStyle w:val="Compact"/>
              <w:jc w:val="left"/>
            </w:pPr>
            <w:r>
              <w:t xml:space="preserve">With wiring connections</w:t>
            </w:r>
          </w:p>
        </w:tc>
      </w:tr>
      <w:tr>
        <w:tc>
          <w:tcPr/>
          <w:p>
            <w:pPr>
              <w:pStyle w:val="Compact"/>
              <w:jc w:val="left"/>
            </w:pPr>
            <w:r>
              <w:t xml:space="preserve">7</w:t>
            </w:r>
          </w:p>
        </w:tc>
        <w:tc>
          <w:tcPr/>
          <w:p>
            <w:pPr>
              <w:pStyle w:val="Compact"/>
              <w:jc w:val="left"/>
            </w:pPr>
            <w:r>
              <w:t xml:space="preserve">Installation of dedicated circuit for kitchen appliances (16A, 25A)</w:t>
            </w:r>
          </w:p>
        </w:tc>
        <w:tc>
          <w:tcPr/>
          <w:p>
            <w:pPr>
              <w:pStyle w:val="Compact"/>
              <w:jc w:val="left"/>
            </w:pPr>
            <w:r>
              <w:t xml:space="preserve">2 circuits</w:t>
            </w:r>
          </w:p>
        </w:tc>
        <w:tc>
          <w:tcPr/>
          <w:p>
            <w:pPr>
              <w:pStyle w:val="Compact"/>
              <w:jc w:val="left"/>
            </w:pPr>
            <w:r>
              <w:t xml:space="preserve">3,800.00</w:t>
            </w:r>
          </w:p>
        </w:tc>
        <w:tc>
          <w:tcPr/>
          <w:p>
            <w:pPr>
              <w:pStyle w:val="Compact"/>
              <w:jc w:val="left"/>
            </w:pPr>
            <w:r>
              <w:t xml:space="preserve">7,600.00</w:t>
            </w:r>
          </w:p>
        </w:tc>
        <w:tc>
          <w:tcPr/>
          <w:p>
            <w:pPr>
              <w:pStyle w:val="Compact"/>
              <w:jc w:val="left"/>
            </w:pPr>
            <w:r>
              <w:t xml:space="preserve">Includes RCD protection</w:t>
            </w:r>
          </w:p>
        </w:tc>
      </w:tr>
      <w:tr>
        <w:tc>
          <w:tcPr/>
          <w:p>
            <w:pPr>
              <w:pStyle w:val="Compact"/>
              <w:jc w:val="left"/>
            </w:pPr>
            <w:r>
              <w:t xml:space="preserve">8</w:t>
            </w:r>
          </w:p>
        </w:tc>
        <w:tc>
          <w:tcPr/>
          <w:p>
            <w:pPr>
              <w:pStyle w:val="Compact"/>
              <w:jc w:val="left"/>
            </w:pPr>
            <w:r>
              <w:t xml:space="preserve">Installation of 4 bathroom-specific outlets with IP44 rating</w:t>
            </w:r>
          </w:p>
        </w:tc>
        <w:tc>
          <w:tcPr/>
          <w:p>
            <w:pPr>
              <w:pStyle w:val="Compact"/>
              <w:jc w:val="left"/>
            </w:pPr>
            <w:r>
              <w:t xml:space="preserve">4 units</w:t>
            </w:r>
          </w:p>
        </w:tc>
        <w:tc>
          <w:tcPr/>
          <w:p>
            <w:pPr>
              <w:pStyle w:val="Compact"/>
              <w:jc w:val="left"/>
            </w:pPr>
            <w:r>
              <w:t xml:space="preserve">520.00</w:t>
            </w:r>
          </w:p>
        </w:tc>
        <w:tc>
          <w:tcPr/>
          <w:p>
            <w:pPr>
              <w:pStyle w:val="Compact"/>
              <w:jc w:val="left"/>
            </w:pPr>
            <w:r>
              <w:t xml:space="preserve">2,080.00</w:t>
            </w:r>
          </w:p>
        </w:tc>
        <w:tc>
          <w:tcPr/>
          <w:p>
            <w:pPr>
              <w:pStyle w:val="Compact"/>
              <w:jc w:val="left"/>
            </w:pPr>
            <w:r>
              <w:t xml:space="preserve">Moisture-resistant, Casablanca humidity</w:t>
            </w:r>
          </w:p>
        </w:tc>
      </w:tr>
      <w:tr>
        <w:tc>
          <w:tcPr/>
          <w:p>
            <w:pPr>
              <w:pStyle w:val="Compact"/>
              <w:jc w:val="left"/>
            </w:pPr>
            <w:r>
              <w:t xml:space="preserve">9</w:t>
            </w:r>
          </w:p>
        </w:tc>
        <w:tc>
          <w:tcPr/>
          <w:p>
            <w:pPr>
              <w:pStyle w:val="Compact"/>
              <w:jc w:val="left"/>
            </w:pPr>
            <w:r>
              <w:t xml:space="preserve">Earthing and grounding system installation (copper rod, 10 m depth)</w:t>
            </w:r>
          </w:p>
        </w:tc>
        <w:tc>
          <w:tcPr/>
          <w:p>
            <w:pPr>
              <w:pStyle w:val="Compact"/>
              <w:jc w:val="left"/>
            </w:pPr>
            <w:r>
              <w:t xml:space="preserve">1 lot</w:t>
            </w:r>
          </w:p>
        </w:tc>
        <w:tc>
          <w:tcPr/>
          <w:p>
            <w:pPr>
              <w:pStyle w:val="Compact"/>
              <w:jc w:val="left"/>
            </w:pPr>
            <w:r>
              <w:t xml:space="preserve">5,400.00</w:t>
            </w:r>
          </w:p>
        </w:tc>
        <w:tc>
          <w:tcPr/>
          <w:p>
            <w:pPr>
              <w:pStyle w:val="Compact"/>
              <w:jc w:val="left"/>
            </w:pPr>
            <w:r>
              <w:t xml:space="preserve">5,400.00</w:t>
            </w:r>
          </w:p>
        </w:tc>
        <w:tc>
          <w:tcPr/>
          <w:p>
            <w:pPr>
              <w:pStyle w:val="Compact"/>
              <w:jc w:val="left"/>
            </w:pPr>
            <w:r>
              <w:t xml:space="preserve">Required by Moroccan code</w:t>
            </w:r>
          </w:p>
        </w:tc>
      </w:tr>
      <w:tr>
        <w:tc>
          <w:tcPr/>
          <w:p>
            <w:pPr>
              <w:pStyle w:val="Compact"/>
              <w:jc w:val="left"/>
            </w:pPr>
            <w:r>
              <w:t xml:space="preserve">10</w:t>
            </w:r>
          </w:p>
        </w:tc>
        <w:tc>
          <w:tcPr/>
          <w:p>
            <w:pPr>
              <w:pStyle w:val="Compact"/>
              <w:jc w:val="left"/>
            </w:pPr>
            <w:r>
              <w:t xml:space="preserve">Installation of 2 air conditioning power points (32A, 3-phase)</w:t>
            </w:r>
          </w:p>
        </w:tc>
        <w:tc>
          <w:tcPr/>
          <w:p>
            <w:pPr>
              <w:pStyle w:val="Compact"/>
              <w:jc w:val="left"/>
            </w:pPr>
            <w:r>
              <w:t xml:space="preserve">2 units</w:t>
            </w:r>
          </w:p>
        </w:tc>
        <w:tc>
          <w:tcPr/>
          <w:p>
            <w:pPr>
              <w:pStyle w:val="Compact"/>
              <w:jc w:val="left"/>
            </w:pPr>
            <w:r>
              <w:t xml:space="preserve">2,900.00</w:t>
            </w:r>
          </w:p>
        </w:tc>
        <w:tc>
          <w:tcPr/>
          <w:p>
            <w:pPr>
              <w:pStyle w:val="Compact"/>
              <w:jc w:val="left"/>
            </w:pPr>
            <w:r>
              <w:t xml:space="preserve">5,800.00</w:t>
            </w:r>
          </w:p>
        </w:tc>
        <w:tc>
          <w:tcPr/>
          <w:p>
            <w:pPr>
              <w:pStyle w:val="Compact"/>
              <w:jc w:val="left"/>
            </w:pPr>
            <w:r>
              <w:t xml:space="preserve">For split AC units</w:t>
            </w:r>
          </w:p>
        </w:tc>
      </w:tr>
      <w:tr>
        <w:tc>
          <w:tcPr/>
          <w:p>
            <w:pPr>
              <w:pStyle w:val="Compact"/>
              <w:jc w:val="left"/>
            </w:pPr>
            <w:r>
              <w:t xml:space="preserve">11</w:t>
            </w:r>
          </w:p>
        </w:tc>
        <w:tc>
          <w:tcPr/>
          <w:p>
            <w:pPr>
              <w:pStyle w:val="Compact"/>
              <w:jc w:val="left"/>
            </w:pPr>
            <w:r>
              <w:t xml:space="preserve">Final inspection, testing, and certification by licensed Electrician</w:t>
            </w:r>
          </w:p>
        </w:tc>
        <w:tc>
          <w:tcPr/>
          <w:p>
            <w:pPr>
              <w:pStyle w:val="Compact"/>
              <w:jc w:val="left"/>
            </w:pPr>
            <w:r>
              <w:t xml:space="preserve">1 lot</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Includes conformity report</w:t>
            </w:r>
          </w:p>
        </w:tc>
      </w:tr>
      <w:tr>
        <w:tc>
          <w:tcPr/>
          <w:p>
            <w:pPr>
              <w:pStyle w:val="Compact"/>
              <w:jc w:val="left"/>
            </w:pPr>
            <w:r>
              <w:t xml:space="preserve">12</w:t>
            </w:r>
          </w:p>
        </w:tc>
        <w:tc>
          <w:tcPr/>
          <w:p>
            <w:pPr>
              <w:pStyle w:val="Compact"/>
              <w:jc w:val="left"/>
            </w:pPr>
            <w:r>
              <w:t xml:space="preserve">Project management, site supervision, and cleanup</w:t>
            </w:r>
          </w:p>
        </w:tc>
        <w:tc>
          <w:tcPr/>
          <w:p>
            <w:pPr>
              <w:pStyle w:val="Compact"/>
              <w:jc w:val="left"/>
            </w:pPr>
            <w:r>
              <w:t xml:space="preserve">1 lot</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Duration: 12 working days</w:t>
            </w:r>
          </w:p>
        </w:tc>
      </w:tr>
    </w:tbl>
    <w:p>
      <w:pPr>
        <w:pStyle w:val="BodyText"/>
      </w:pPr>
      <w:r>
        <w:rPr>
          <w:bCs/>
          <w:b/>
        </w:rPr>
        <w:t xml:space="preserve">Subtotal (Electrician Labor &amp; Materials):</w:t>
      </w:r>
      <w:r>
        <w:t xml:space="preserve"> </w:t>
      </w:r>
      <w:r>
        <w:t xml:space="preserve">79,900.00 MAD</w:t>
      </w:r>
    </w:p>
    <w:p>
      <w:pPr>
        <w:pStyle w:val="BodyText"/>
      </w:pPr>
      <w:r>
        <w:rPr>
          <w:bCs/>
          <w:b/>
        </w:rPr>
        <w:t xml:space="preserve">VAT (20% — Moroccan Tax Authority):</w:t>
      </w:r>
      <w:r>
        <w:t xml:space="preserve"> </w:t>
      </w:r>
      <w:r>
        <w:t xml:space="preserve">15,980.00 MAD</w:t>
      </w:r>
    </w:p>
    <w:p>
      <w:pPr>
        <w:pStyle w:val="BodyText"/>
      </w:pPr>
      <w:r>
        <w:rPr>
          <w:bCs/>
          <w:b/>
        </w:rPr>
        <w:t xml:space="preserve">Grand Total: 95,880.00 MAD</w:t>
      </w:r>
    </w:p>
    <w:p>
      <w:pPr>
        <w:pStyle w:val="BodyText"/>
      </w:pPr>
      <w:r>
        <w:t xml:space="preserve">Approximate equivalent: 9,130 EUR / 9,870 USD (rates as of quotation date)</w:t>
      </w:r>
    </w:p>
    <w:bookmarkEnd w:id="22"/>
    <w:bookmarkStart w:id="24" w:name="X985eb999f0cfcda5f1af1a675bf0b7c2e0a6c64"/>
    <w:p>
      <w:pPr>
        <w:pStyle w:val="Heading2"/>
      </w:pPr>
      <w:r>
        <w:t xml:space="preserve">Terms and Conditions of This Quotation Estimate</w:t>
      </w:r>
    </w:p>
    <w:bookmarkStart w:id="23" w:name="X9f8a73d5056a9076b6b51960d9c81b130657226"/>
    <w:p>
      <w:pPr>
        <w:pStyle w:val="Heading3"/>
      </w:pPr>
      <w:r>
        <w:t xml:space="preserve">Important Conditions for Electrician Services in Morocco Casablanca</w:t>
      </w:r>
    </w:p>
    <w:p>
      <w:pPr>
        <w:pStyle w:val="FirstParagraph"/>
      </w:pPr>
      <w:r>
        <w:rPr>
          <w:bCs/>
          <w:b/>
        </w:rPr>
        <w:t xml:space="preserve">1. Validity:</w:t>
      </w:r>
      <w:r>
        <w:t xml:space="preserve"> </w:t>
      </w:r>
      <w:r>
        <w:t xml:space="preserve">This Quotation Estimate is valid for a period of thirty (30) calendar days from the date of issue. After this period, prices for materials and Electrician labor may be revised to reflect current market conditions in Casablanca, Morocco.</w:t>
      </w:r>
    </w:p>
    <w:p>
      <w:pPr>
        <w:pStyle w:val="BodyText"/>
      </w:pPr>
      <w:r>
        <w:rPr>
          <w:bCs/>
          <w:b/>
        </w:rPr>
        <w:t xml:space="preserve">2. Payment Schedule:</w:t>
      </w:r>
      <w:r>
        <w:t xml:space="preserve"> </w:t>
      </w:r>
      <w:r>
        <w:t xml:space="preserve">40% advance payment upon acceptance of this Quotation Estimate, 40% upon completion of wiring and panel installation, and 20% upon final inspection and handover of the conformity certificate.</w:t>
      </w:r>
    </w:p>
    <w:p>
      <w:pPr>
        <w:pStyle w:val="BodyText"/>
      </w:pPr>
      <w:r>
        <w:rPr>
          <w:bCs/>
          <w:b/>
        </w:rPr>
        <w:t xml:space="preserve">3. Project Duration:</w:t>
      </w:r>
      <w:r>
        <w:t xml:space="preserve"> </w:t>
      </w:r>
      <w:r>
        <w:t xml:space="preserve">The Electrician work described in this Quotation Estimate is estimated to be completed within twelve (12) working days, subject to site access and availability of materials from suppliers in Casablanca.</w:t>
      </w:r>
    </w:p>
    <w:p>
      <w:pPr>
        <w:pStyle w:val="BodyText"/>
      </w:pPr>
      <w:r>
        <w:rPr>
          <w:bCs/>
          <w:b/>
        </w:rPr>
        <w:t xml:space="preserve">4. Warranty:</w:t>
      </w:r>
      <w:r>
        <w:t xml:space="preserve"> </w:t>
      </w:r>
      <w:r>
        <w:t xml:space="preserve">Atlas Electric Services SARL provides a two-year warranty on all Electrician labor and a manufacturer's warranty on all supplied materials. This warranty is valid throughout Morocco, with priority service coverage in Casablanca.</w:t>
      </w:r>
    </w:p>
    <w:p>
      <w:pPr>
        <w:pStyle w:val="BodyText"/>
      </w:pPr>
      <w:r>
        <w:rPr>
          <w:bCs/>
          <w:b/>
        </w:rPr>
        <w:t xml:space="preserve">5. Regulatory Compliance:</w:t>
      </w:r>
      <w:r>
        <w:t xml:space="preserve"> </w:t>
      </w:r>
      <w:r>
        <w:t xml:space="preserve">All work performed under this Quotation Estimate shall comply with Moroccan electrical regulations, the standards of the Office National de l'Electricité et de l'Eau Potable (ONEE), and local Casablanca municipal building codes. A final conformity report will be issued by our certified Electrician upon project completion.</w:t>
      </w:r>
    </w:p>
    <w:p>
      <w:pPr>
        <w:pStyle w:val="BodyText"/>
      </w:pPr>
      <w:r>
        <w:rPr>
          <w:bCs/>
          <w:b/>
        </w:rPr>
        <w:t xml:space="preserve">6. Exclusions:</w:t>
      </w:r>
      <w:r>
        <w:t xml:space="preserve"> </w:t>
      </w:r>
      <w:r>
        <w:t xml:space="preserve">This Quotation Estimate does not include structural modifications to walls or floors, painting, or any work outside the scope of electrical installation. Any additional Electrician work requested during the project will be subject to a supplementary Quotation Estimate.</w:t>
      </w:r>
    </w:p>
    <w:p>
      <w:pPr>
        <w:pStyle w:val="BodyText"/>
      </w:pPr>
      <w:r>
        <w:rPr>
          <w:bCs/>
          <w:b/>
        </w:rPr>
        <w:t xml:space="preserve">7. Cancellation:</w:t>
      </w:r>
      <w:r>
        <w:t xml:space="preserve"> </w:t>
      </w:r>
      <w:r>
        <w:t xml:space="preserve">In the event of cancellation by the client after work has commenced, the advance payment of 40% shall be non-refundable to cover mobilization costs and material procurement in Casablanca.</w:t>
      </w:r>
    </w:p>
    <w:bookmarkEnd w:id="23"/>
    <w:p>
      <w:pPr>
        <w:pStyle w:val="BodyText"/>
      </w:pPr>
      <w:r>
        <w:rPr>
          <w:bCs/>
          <w:b/>
        </w:rPr>
        <w:t xml:space="preserve">For Atlas Electric Services SARL</w:t>
      </w:r>
    </w:p>
    <w:p>
      <w:pPr>
        <w:pStyle w:val="BodyText"/>
      </w:pPr>
      <w:r>
        <w:t xml:space="preserve">Licensed Electrician — Morocco Casablanca</w:t>
      </w:r>
    </w:p>
    <w:p>
      <w:pPr>
        <w:pStyle w:val="BodyText"/>
      </w:pPr>
      <w:r>
        <w:t xml:space="preserve">Name: Karim Benjelloun</w:t>
      </w:r>
      <w:r>
        <w:br/>
      </w:r>
      <w:r>
        <w:t xml:space="preserve">Title: Chief Electrician / Director</w:t>
      </w:r>
      <w:r>
        <w:br/>
      </w:r>
      <w:r>
        <w:t xml:space="preserve">Signature &amp; Company Stamp</w:t>
      </w:r>
    </w:p>
    <w:p>
      <w:pPr>
        <w:pStyle w:val="BodyText"/>
      </w:pPr>
      <w:r>
        <w:rPr>
          <w:bCs/>
          <w:b/>
        </w:rPr>
        <w:t xml:space="preserve">Client Acceptance</w:t>
      </w:r>
    </w:p>
    <w:p>
      <w:pPr>
        <w:pStyle w:val="BodyText"/>
      </w:pPr>
      <w:r>
        <w:t xml:space="preserve">By signing below, I accept this Quotation Estimate</w:t>
      </w:r>
    </w:p>
    <w:p>
      <w:pPr>
        <w:pStyle w:val="BodyText"/>
      </w:pPr>
      <w:r>
        <w:t xml:space="preserve">Name: Youssef El Amrani</w:t>
      </w:r>
      <w:r>
        <w:br/>
      </w:r>
      <w:r>
        <w:t xml:space="preserve">Date: ______________________</w:t>
      </w:r>
      <w:r>
        <w:br/>
      </w:r>
      <w:r>
        <w:t xml:space="preserve">Signature</w:t>
      </w:r>
    </w:p>
    <w:p>
      <w:pPr>
        <w:pStyle w:val="BodyText"/>
      </w:pPr>
      <w:r>
        <w:t xml:space="preserve">Atlas Electric Services SARL — Professional Electrician Services in Morocco Casablanca</w:t>
      </w:r>
    </w:p>
    <w:p>
      <w:pPr>
        <w:pStyle w:val="BodyText"/>
      </w:pPr>
      <w:r>
        <w:t xml:space="preserve">Quotation Estimate Ref: QTE-CAS-2025-04782 | Date of Issue: 15 June 2025 | Page 1 of 1</w:t>
      </w:r>
    </w:p>
    <w:p>
      <w:pPr>
        <w:pStyle w:val="BodyText"/>
      </w:pPr>
      <w:r>
        <w:t xml:space="preserve">This document is generated for the specific client and project referenced above. It constitutes a binding Quotation Estimate upon written acceptance by both parties.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Morocco Casablanca</dc:title>
  <dc:creator/>
  <dc:language>en</dc:language>
  <cp:keywords/>
  <dcterms:created xsi:type="dcterms:W3CDTF">2026-10-10T08:37:12Z</dcterms:created>
  <dcterms:modified xsi:type="dcterms:W3CDTF">2026-10-10T08:37:12Z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