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Xe05b5351f9f1e547203ed9e5eb23e1ccf182b67"/>
    <w:p>
      <w:pPr>
        <w:pStyle w:val="Heading1"/>
      </w:pPr>
      <w:r>
        <w:t xml:space="preserve">Amsterdam Volt &amp; Current Electrical Services B.V.</w:t>
      </w:r>
    </w:p>
    <w:p>
      <w:pPr>
        <w:pStyle w:val="FirstParagraph"/>
      </w:pPr>
      <w:r>
        <w:t xml:space="preserve">Keizersgracht 247, 1016 CJ Amsterdam, Netherlands</w:t>
      </w:r>
    </w:p>
    <w:p>
      <w:pPr>
        <w:pStyle w:val="BodyText"/>
      </w:pPr>
      <w:r>
        <w:t xml:space="preserve">Tel: +31 (0)20 555 0187 | Email: info@amsterdamvolt.nl</w:t>
      </w:r>
    </w:p>
    <w:p>
      <w:pPr>
        <w:pStyle w:val="BodyText"/>
      </w:pPr>
      <w:r>
        <w:t xml:space="preserve">KvK: 74829301 | BTW: NL862457100B01</w:t>
      </w:r>
    </w:p>
    <w:p>
      <w:pPr>
        <w:pStyle w:val="BodyText"/>
      </w:pPr>
      <w:r>
        <w:t xml:space="preserve">Certified Electrician – NEN 1010 Compliant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QE-2025-04187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Netherlands Amsterdam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De Vries Residential Properties</w:t>
      </w:r>
    </w:p>
    <w:p>
      <w:pPr>
        <w:pStyle w:val="BodyText"/>
      </w:pPr>
      <w:r>
        <w:rPr>
          <w:bCs/>
          <w:b/>
        </w:rPr>
        <w:t xml:space="preserve">Address:</w:t>
      </w:r>
      <w:r>
        <w:t xml:space="preserve"> </w:t>
      </w:r>
      <w:r>
        <w:t xml:space="preserve">Prinsengracht 412, 1016 HL Amsterdam</w:t>
      </w:r>
    </w:p>
    <w:p>
      <w:pPr>
        <w:pStyle w:val="BodyText"/>
      </w:pPr>
      <w:r>
        <w:rPr>
          <w:bCs/>
          <w:b/>
        </w:rPr>
        <w:t xml:space="preserve">Contact:</w:t>
      </w:r>
      <w:r>
        <w:t xml:space="preserve"> </w:t>
      </w:r>
      <w:r>
        <w:t xml:space="preserve">Mr. J. de Vries</w:t>
      </w:r>
    </w:p>
    <w:p>
      <w:pPr>
        <w:pStyle w:val="BodyText"/>
      </w:pPr>
      <w:r>
        <w:rPr>
          <w:bCs/>
          <w:b/>
        </w:rPr>
        <w:t xml:space="preserve">Email:</w:t>
      </w:r>
      <w:r>
        <w:t xml:space="preserve"> </w:t>
      </w:r>
      <w:r>
        <w:t xml:space="preserve">j.devries@devriesproperties.nl</w:t>
      </w:r>
    </w:p>
    <w:bookmarkEnd w:id="22"/>
    <w:bookmarkStart w:id="23" w:name="introduction-and-scope-of-work"/>
    <w:p>
      <w:pPr>
        <w:pStyle w:val="Heading2"/>
      </w:pPr>
      <w:r>
        <w:t xml:space="preserve">1. Introduction and Scope of Work</w:t>
      </w:r>
    </w:p>
    <w:p>
      <w:pPr>
        <w:pStyle w:val="FirstParagraph"/>
      </w:pPr>
      <w:r>
        <w:t xml:space="preserve">This Quotation Estimate has been prepared by Amsterdam Volt &amp; Current Electrical Services B.V., a licensed and fully insured Electrician operating in the Netherlands Amsterdam region, in response to the client's request for a comprehensive electrical renovation and safety upgrade of a residential property located at Prinsengracht 412, Amsterdam. Our team of qualified Electrician professionals has conducted a full on-site assessment of the existing electrical infrastructure and has compiled the following detailed Quotation Estimate to outline all required works, materials, labour, and associated costs.</w:t>
      </w:r>
    </w:p>
    <w:p>
      <w:pPr>
        <w:pStyle w:val="BodyText"/>
      </w:pPr>
      <w:r>
        <w:t xml:space="preserve">The scope of work encompasses the complete replacement of the main distribution board, rewiring of three floors, installation of new lighting fixtures, addition of dedicated circuits for kitchen appliances, and a full electrical safety inspection in accordance with Dutch NEN 1010 and NEN 3146 standards. All work will be performed by our certified Electrician staff who hold valid VCA certificates and are registered with the Stichting Erkende Installatiebedrijven (SEI) in the Netherlands.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Work / Material</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Removal and disposal of existing 1985 distribution board (including hazardous waste handling per Netherlands regulations)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Supply and installation of new 12-way distribution board with RCD protection (Schneider Electric or equivalent)</w:t>
            </w:r>
          </w:p>
        </w:tc>
        <w:tc>
          <w:tcPr/>
          <w:p>
            <w:pPr>
              <w:pStyle w:val="Compact"/>
              <w:jc w:val="left"/>
            </w:pPr>
            <w:r>
              <w:t xml:space="preserve">1</w:t>
            </w:r>
          </w:p>
        </w:tc>
        <w:tc>
          <w:tcPr/>
          <w:p>
            <w:pPr>
              <w:pStyle w:val="Compact"/>
              <w:jc w:val="left"/>
            </w:pPr>
            <w:r>
              <w:t xml:space="preserve">1,280.00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Complete rewiring of ground floor – 45 metres of 2.5mm² and 1.5mm² copper cable, including conduit and junction boxes</w:t>
            </w:r>
          </w:p>
        </w:tc>
        <w:tc>
          <w:tcPr/>
          <w:p>
            <w:pPr>
              <w:pStyle w:val="Compact"/>
              <w:jc w:val="left"/>
            </w:pPr>
            <w:r>
              <w:t xml:space="preserve">45 m</w:t>
            </w:r>
          </w:p>
        </w:tc>
        <w:tc>
          <w:tcPr/>
          <w:p>
            <w:pPr>
              <w:pStyle w:val="Compact"/>
              <w:jc w:val="left"/>
            </w:pPr>
            <w:r>
              <w:t xml:space="preserve">38.50</w:t>
            </w:r>
          </w:p>
        </w:tc>
        <w:tc>
          <w:tcPr/>
          <w:p>
            <w:pPr>
              <w:pStyle w:val="Compact"/>
              <w:jc w:val="left"/>
            </w:pPr>
            <w:r>
              <w:t xml:space="preserve">1,732.50</w:t>
            </w:r>
          </w:p>
        </w:tc>
      </w:tr>
      <w:tr>
        <w:tc>
          <w:tcPr/>
          <w:p>
            <w:pPr>
              <w:pStyle w:val="Compact"/>
              <w:jc w:val="left"/>
            </w:pPr>
            <w:r>
              <w:t xml:space="preserve">04</w:t>
            </w:r>
          </w:p>
        </w:tc>
        <w:tc>
          <w:tcPr/>
          <w:p>
            <w:pPr>
              <w:pStyle w:val="Compact"/>
              <w:jc w:val="left"/>
            </w:pPr>
            <w:r>
              <w:t xml:space="preserve">Complete rewiring of first floor – 52 metres of 2.5mm² and 1.5mm² copper cable, including conduit and junction boxes</w:t>
            </w:r>
          </w:p>
        </w:tc>
        <w:tc>
          <w:tcPr/>
          <w:p>
            <w:pPr>
              <w:pStyle w:val="Compact"/>
              <w:jc w:val="left"/>
            </w:pPr>
            <w:r>
              <w:t xml:space="preserve">52 m</w:t>
            </w:r>
          </w:p>
        </w:tc>
        <w:tc>
          <w:tcPr/>
          <w:p>
            <w:pPr>
              <w:pStyle w:val="Compact"/>
              <w:jc w:val="left"/>
            </w:pPr>
            <w:r>
              <w:t xml:space="preserve">38.50</w:t>
            </w:r>
          </w:p>
        </w:tc>
        <w:tc>
          <w:tcPr/>
          <w:p>
            <w:pPr>
              <w:pStyle w:val="Compact"/>
              <w:jc w:val="left"/>
            </w:pPr>
            <w:r>
              <w:t xml:space="preserve">2,002.00</w:t>
            </w:r>
          </w:p>
        </w:tc>
      </w:tr>
      <w:tr>
        <w:tc>
          <w:tcPr/>
          <w:p>
            <w:pPr>
              <w:pStyle w:val="Compact"/>
              <w:jc w:val="left"/>
            </w:pPr>
            <w:r>
              <w:t xml:space="preserve">05</w:t>
            </w:r>
          </w:p>
        </w:tc>
        <w:tc>
          <w:tcPr/>
          <w:p>
            <w:pPr>
              <w:pStyle w:val="Compact"/>
              <w:jc w:val="left"/>
            </w:pPr>
            <w:r>
              <w:t xml:space="preserve">Complete rewiring of second floor – 48 metres of 2.5mm² and 1.5mm² copper cable, including conduit and junction boxes</w:t>
            </w:r>
          </w:p>
        </w:tc>
        <w:tc>
          <w:tcPr/>
          <w:p>
            <w:pPr>
              <w:pStyle w:val="Compact"/>
              <w:jc w:val="left"/>
            </w:pPr>
            <w:r>
              <w:t xml:space="preserve">48 m</w:t>
            </w:r>
          </w:p>
        </w:tc>
        <w:tc>
          <w:tcPr/>
          <w:p>
            <w:pPr>
              <w:pStyle w:val="Compact"/>
              <w:jc w:val="left"/>
            </w:pPr>
            <w:r>
              <w:t xml:space="preserve">38.50</w:t>
            </w:r>
          </w:p>
        </w:tc>
        <w:tc>
          <w:tcPr/>
          <w:p>
            <w:pPr>
              <w:pStyle w:val="Compact"/>
              <w:jc w:val="left"/>
            </w:pPr>
            <w:r>
              <w:t xml:space="preserve">1,848.00</w:t>
            </w:r>
          </w:p>
        </w:tc>
      </w:tr>
      <w:tr>
        <w:tc>
          <w:tcPr/>
          <w:p>
            <w:pPr>
              <w:pStyle w:val="Compact"/>
              <w:jc w:val="left"/>
            </w:pPr>
            <w:r>
              <w:t xml:space="preserve">06</w:t>
            </w:r>
          </w:p>
        </w:tc>
        <w:tc>
          <w:tcPr/>
          <w:p>
            <w:pPr>
              <w:pStyle w:val="Compact"/>
              <w:jc w:val="left"/>
            </w:pPr>
            <w:r>
              <w:t xml:space="preserve">Supply and installation of 24 LED downlight fixtures (IP44 rated for kitchen and bathroom areas)</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07</w:t>
            </w:r>
          </w:p>
        </w:tc>
        <w:tc>
          <w:tcPr/>
          <w:p>
            <w:pPr>
              <w:pStyle w:val="Compact"/>
              <w:jc w:val="left"/>
            </w:pPr>
            <w:r>
              <w:t xml:space="preserve">Installation of 8 dedicated 32A circuits for kitchen appliances (induction hob, oven, dishwasher, etc.)</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08</w:t>
            </w:r>
          </w:p>
        </w:tc>
        <w:tc>
          <w:tcPr/>
          <w:p>
            <w:pPr>
              <w:pStyle w:val="Compact"/>
              <w:jc w:val="left"/>
            </w:pPr>
            <w:r>
              <w:t xml:space="preserve">Supply and installation of 16 new double socket outlets (Schuko type, with integrated USB-C charging)</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09</w:t>
            </w:r>
          </w:p>
        </w:tc>
        <w:tc>
          <w:tcPr/>
          <w:p>
            <w:pPr>
              <w:pStyle w:val="Compact"/>
              <w:jc w:val="left"/>
            </w:pPr>
            <w:r>
              <w:t xml:space="preserve">Installation of new external weatherproof socket and lighting circuit for garden area</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10</w:t>
            </w:r>
          </w:p>
        </w:tc>
        <w:tc>
          <w:tcPr/>
          <w:p>
            <w:pPr>
              <w:pStyle w:val="Compact"/>
              <w:jc w:val="left"/>
            </w:pPr>
            <w:r>
              <w:t xml:space="preserve">Full electrical safety inspection, testing, and issuance of NEN 3146 certificate by our lead Electrician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11</w:t>
            </w:r>
          </w:p>
        </w:tc>
        <w:tc>
          <w:tcPr/>
          <w:p>
            <w:pPr>
              <w:pStyle w:val="Compact"/>
              <w:jc w:val="left"/>
            </w:pPr>
            <w:r>
              <w:t xml:space="preserve">Project management, site supervision, and coordination with municipal building authority (Gemeente Amsterdam)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12</w:t>
            </w:r>
          </w:p>
        </w:tc>
        <w:tc>
          <w:tcPr/>
          <w:p>
            <w:pPr>
              <w:pStyle w:val="Compact"/>
              <w:jc w:val="left"/>
            </w:pPr>
            <w:r>
              <w:t xml:space="preserve">Waste removal, site cleanup, and final handover documentation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(excl. BTW)</w:t>
            </w:r>
          </w:p>
        </w:tc>
        <w:tc>
          <w:tcPr/>
          <w:p>
            <w:pPr>
              <w:pStyle w:val="Compact"/>
              <w:jc w:val="left"/>
            </w:pPr>
            <w:r>
              <w:t xml:space="preserve">16,912.50</w:t>
            </w:r>
          </w:p>
        </w:tc>
      </w:tr>
      <w:tr>
        <w:tc>
          <w:tcPr>
            <w:gridSpan w:val="4"/>
          </w:tcPr>
          <w:p>
            <w:pPr>
              <w:pStyle w:val="Compact"/>
              <w:jc w:val="left"/>
            </w:pPr>
            <w:r>
              <w:t xml:space="preserve">BTW (21% Dutch VAT)</w:t>
            </w:r>
          </w:p>
        </w:tc>
        <w:tc>
          <w:tcPr/>
          <w:p>
            <w:pPr>
              <w:pStyle w:val="Compact"/>
              <w:jc w:val="left"/>
            </w:pPr>
            <w:r>
              <w:t xml:space="preserve">3,551.63</w:t>
            </w:r>
          </w:p>
        </w:tc>
      </w:tr>
      <w:tr>
        <w:tc>
          <w:tcPr>
            <w:gridSpan w:val="4"/>
          </w:tcPr>
          <w:p>
            <w:pPr>
              <w:pStyle w:val="Compact"/>
              <w:jc w:val="left"/>
            </w:pPr>
            <w:r>
              <w:rPr>
                <w:bCs/>
                <w:b/>
              </w:rPr>
              <w:t xml:space="preserve">TOTAL (incl. BTW)</w:t>
            </w:r>
          </w:p>
        </w:tc>
        <w:tc>
          <w:tcPr/>
          <w:p>
            <w:pPr>
              <w:pStyle w:val="Compact"/>
              <w:jc w:val="left"/>
            </w:pPr>
            <w:r>
              <w:rPr>
                <w:bCs/>
                <w:b/>
              </w:rPr>
              <w:t xml:space="preserve">20,464.13</w:t>
            </w:r>
          </w:p>
        </w:tc>
      </w:tr>
    </w:tbl>
    <w:bookmarkEnd w:id="24"/>
    <w:bookmarkStart w:id="25" w:name="project-timeline"/>
    <w:p>
      <w:pPr>
        <w:pStyle w:val="Heading2"/>
      </w:pPr>
      <w:r>
        <w:t xml:space="preserve">3. Project Timeline</w:t>
      </w:r>
    </w:p>
    <w:p>
      <w:pPr>
        <w:pStyle w:val="FirstParagraph"/>
      </w:pPr>
      <w:r>
        <w:t xml:space="preserve">The estimated duration for completion of all works outlined in this Quotation Estimate is</w:t>
      </w:r>
      <w:r>
        <w:t xml:space="preserve"> </w:t>
      </w:r>
      <w:r>
        <w:rPr>
          <w:bCs/>
          <w:b/>
        </w:rPr>
        <w:t xml:space="preserve">10 working days</w:t>
      </w:r>
      <w:r>
        <w:t xml:space="preserve">, commencing on the date confirmed by mutual agreement. Our Electrician team will work Monday through Friday, 08:00–17:00, with a possible Saturday for final inspection. The project is scheduled to begin in the week of 21 July 2025, subject to client confirmation and availability of materials. Any delays caused by third-party suppliers or municipal inspection scheduling will be communicated promptly.</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30 calendar days from the date of issue. After this period, prices may be adjusted to reflect changes in material costs, labour rates, or applicable Dutch tax regulations.</w:t>
      </w:r>
    </w:p>
    <w:p>
      <w:pPr>
        <w:pStyle w:val="BodyText"/>
      </w:pPr>
      <w:r>
        <w:rPr>
          <w:bCs/>
          <w:b/>
        </w:rPr>
        <w:t xml:space="preserve">4.2</w:t>
      </w:r>
      <w:r>
        <w:t xml:space="preserve"> </w:t>
      </w:r>
      <w:r>
        <w:t xml:space="preserve">All prices stated in this Quotation Estimate are in Euros (EUR) and include the cost of materials, labour, tools, and equipment. The 21% BTW (Belasting op Toegevoegde Waarde) is applied in accordance with Dutch fiscal law as administered by the Belastingdienst in the Netherlands.</w:t>
      </w:r>
    </w:p>
    <w:p>
      <w:pPr>
        <w:pStyle w:val="BodyText"/>
      </w:pPr>
      <w:r>
        <w:rPr>
          <w:bCs/>
          <w:b/>
        </w:rPr>
        <w:t xml:space="preserve">4.3</w:t>
      </w:r>
      <w:r>
        <w:t xml:space="preserve"> </w:t>
      </w:r>
      <w:r>
        <w:t xml:space="preserve">Payment terms: 30% deposit upon acceptance of this Quotation Estimate, 40% upon completion of rewiring works, and the remaining 30% upon final inspection, handover of the NEN 3146 certificate, and client sign-off. Payment is due within 14 days of invoice date via bank transfer to our account at ING Bank (IBAN: NL91 INGB 0001 2345 67).</w:t>
      </w:r>
    </w:p>
    <w:p>
      <w:pPr>
        <w:pStyle w:val="BodyText"/>
      </w:pPr>
      <w:r>
        <w:rPr>
          <w:bCs/>
          <w:b/>
        </w:rPr>
        <w:t xml:space="preserve">4.4</w:t>
      </w:r>
      <w:r>
        <w:t xml:space="preserve"> </w:t>
      </w:r>
      <w:r>
        <w:t xml:space="preserve">All electrical work performed by our Electrician team is guaranteed for a period of 5 years from the date of completion, covering both workmanship and installed materials, in line with Dutch consumer protection legislation (Wet van Aardbevingsschade and general contract law).</w:t>
      </w:r>
    </w:p>
    <w:p>
      <w:pPr>
        <w:pStyle w:val="BodyText"/>
      </w:pPr>
      <w:r>
        <w:rPr>
          <w:bCs/>
          <w:b/>
        </w:rPr>
        <w:t xml:space="preserve">4.5</w:t>
      </w:r>
      <w:r>
        <w:t xml:space="preserve"> </w:t>
      </w:r>
      <w:r>
        <w:t xml:space="preserve">The client is responsible for obtaining any necessary building permits from the Gemeente Amsterdam prior to the commencement of works. Our project management team will assist in preparing and submitting all required documentation to the local building authority.</w:t>
      </w:r>
    </w:p>
    <w:p>
      <w:pPr>
        <w:pStyle w:val="BodyText"/>
      </w:pPr>
      <w:r>
        <w:rPr>
          <w:bCs/>
          <w:b/>
        </w:rPr>
        <w:t xml:space="preserve">4.6</w:t>
      </w:r>
      <w:r>
        <w:t xml:space="preserve"> </w:t>
      </w:r>
      <w:r>
        <w:t xml:space="preserve">In the event of unforeseen structural issues discovered during the course of the project (e.g., hidden wiring, asbestos, or structural damage), our Electrician will immediately notify the client and provide a supplementary Quotation Estimate for any additional work required before proceeding.</w:t>
      </w:r>
    </w:p>
    <w:p>
      <w:pPr>
        <w:pStyle w:val="BodyText"/>
      </w:pPr>
      <w:r>
        <w:rPr>
          <w:bCs/>
          <w:b/>
        </w:rPr>
        <w:t xml:space="preserve">4.7</w:t>
      </w:r>
      <w:r>
        <w:t xml:space="preserve"> </w:t>
      </w:r>
      <w:r>
        <w:t xml:space="preserve">This Quotation Estimate is governed by the laws of the Netherlands. Any disputes arising from this agreement shall be subject to the jurisdiction of the competent court in Amsterdam, Netherlands.</w:t>
      </w:r>
    </w:p>
    <w:bookmarkEnd w:id="26"/>
    <w:bookmarkStart w:id="27" w:name="acceptance-and-signatures"/>
    <w:p>
      <w:pPr>
        <w:pStyle w:val="Heading2"/>
      </w:pPr>
      <w:r>
        <w:t xml:space="preserve">5. Acceptance and Signatures</w:t>
      </w:r>
    </w:p>
    <w:p>
      <w:pPr>
        <w:pStyle w:val="FirstParagraph"/>
      </w:pPr>
      <w:r>
        <w:t xml:space="preserve">By signing below, both parties confirm that they have read, understood, and agree to the terms, scope, and pricing outlined in this Quotation Estimate. The signed document constitutes a binding agreement for the electrical works described herein.</w:t>
      </w:r>
    </w:p>
    <w:p>
      <w:pPr>
        <w:pStyle w:val="BodyText"/>
      </w:pPr>
      <w:r>
        <w:rPr>
          <w:bCs/>
          <w:b/>
        </w:rPr>
        <w:t xml:space="preserve">For Amsterdam Volt &amp; Current Electrical Services B.V.</w:t>
      </w:r>
      <w:r>
        <w:br/>
      </w:r>
      <w:r>
        <w:t xml:space="preserve">Name: R. van der Berg</w:t>
      </w:r>
      <w:r>
        <w:br/>
      </w:r>
      <w:r>
        <w:t xml:space="preserve">Title: Lead Electrician / Director</w:t>
      </w:r>
      <w:r>
        <w:br/>
      </w:r>
      <w:r>
        <w:t xml:space="preserve">Date: _______________</w:t>
      </w:r>
    </w:p>
    <w:p>
      <w:pPr>
        <w:pStyle w:val="BodyText"/>
      </w:pPr>
      <w:r>
        <w:rPr>
          <w:bCs/>
          <w:b/>
        </w:rPr>
        <w:t xml:space="preserve">For the Client</w:t>
      </w:r>
      <w:r>
        <w:br/>
      </w:r>
      <w:r>
        <w:t xml:space="preserve">Name: J. de Vries</w:t>
      </w:r>
      <w:r>
        <w:br/>
      </w:r>
      <w:r>
        <w:t xml:space="preserve">Title: Owner, De Vries Residential Properties</w:t>
      </w:r>
      <w:r>
        <w:br/>
      </w:r>
      <w:r>
        <w:t xml:space="preserve">Date: _______________</w:t>
      </w:r>
    </w:p>
    <w:p>
      <w:pPr>
        <w:pStyle w:val="BodyText"/>
      </w:pPr>
      <w:r>
        <w:t xml:space="preserve">Amsterdam Volt &amp; Current Electrical Services B.V. | Keizersgracht 247, 1016 CJ Amsterdam, Netherlands</w:t>
      </w:r>
    </w:p>
    <w:p>
      <w:pPr>
        <w:pStyle w:val="BodyText"/>
      </w:pPr>
      <w:r>
        <w:t xml:space="preserve">Quotation Estimate No. QE-2025-04187 | This document is electronically generated and valid without a physical stamp.</w:t>
      </w:r>
    </w:p>
    <w:p>
      <w:pPr>
        <w:pStyle w:val="BodyText"/>
      </w:pPr>
      <w:r>
        <w:t xml:space="preserve">© 2025 Amsterdam Volt &amp; Current Electrical Services B.V.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Netherlands Amsterdam</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