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Electrician</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Auckland</w:t>
      </w:r>
    </w:p>
    <w:bookmarkStart w:id="20" w:name="sparkpro-electrical-solutions-ltd"/>
    <w:p>
      <w:pPr>
        <w:pStyle w:val="Heading1"/>
      </w:pPr>
      <w:r>
        <w:t xml:space="preserve">SparkPro Electrical Solutions Ltd</w:t>
      </w:r>
    </w:p>
    <w:p>
      <w:pPr>
        <w:pStyle w:val="FirstParagraph"/>
      </w:pPr>
      <w:r>
        <w:t xml:space="preserve">Unit 7, 42 Karangahape Road, Ponsonby, Auckland 1011, New Zealand</w:t>
      </w:r>
    </w:p>
    <w:p>
      <w:pPr>
        <w:pStyle w:val="BodyText"/>
      </w:pPr>
      <w:r>
        <w:t xml:space="preserve">Phone: +64 9 555 0142  |  Email: quotes@sparkpro.co.nz</w:t>
      </w:r>
    </w:p>
    <w:p>
      <w:pPr>
        <w:pStyle w:val="BodyText"/>
      </w:pPr>
      <w:r>
        <w:t xml:space="preserve">EEA Licence No: 104872  |  NZBN: 9429048765123</w:t>
      </w:r>
    </w:p>
    <w:p>
      <w:pPr>
        <w:pStyle w:val="BodyText"/>
      </w:pPr>
      <w:r>
        <w:t xml:space="preserve">Licensed Electrician – Auckland, New Zealand</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QTE-AKL-2025-0347</w:t>
      </w:r>
    </w:p>
    <w:p>
      <w:pPr>
        <w:pStyle w:val="BodyText"/>
      </w:pPr>
      <w:r>
        <w:rPr>
          <w:bCs/>
          <w:b/>
        </w:rPr>
        <w:t xml:space="preserve">Date Issued:</w:t>
      </w:r>
      <w:r>
        <w:t xml:space="preserve"> </w:t>
      </w:r>
      <w:r>
        <w:t xml:space="preserve">14 June 2025</w:t>
      </w:r>
    </w:p>
    <w:p>
      <w:pPr>
        <w:pStyle w:val="BodyText"/>
      </w:pPr>
      <w:r>
        <w:rPr>
          <w:bCs/>
          <w:b/>
        </w:rPr>
        <w:t xml:space="preserve">Valid Until:</w:t>
      </w:r>
      <w:r>
        <w:t xml:space="preserve"> </w:t>
      </w:r>
      <w:r>
        <w:t xml:space="preserve">14 July 2025 (30 days)</w:t>
      </w:r>
    </w:p>
    <w:p>
      <w:pPr>
        <w:pStyle w:val="BodyText"/>
      </w:pPr>
      <w:r>
        <w:rPr>
          <w:bCs/>
          <w:b/>
        </w:rPr>
        <w:t xml:space="preserve">Prepared By:</w:t>
      </w:r>
      <w:r>
        <w:t xml:space="preserve"> </w:t>
      </w:r>
      <w:r>
        <w:t xml:space="preserve">James T. Walker, Master Electrician</w:t>
      </w:r>
    </w:p>
    <w:p>
      <w:pPr>
        <w:pStyle w:val="BodyText"/>
      </w:pPr>
      <w:r>
        <w:rPr>
          <w:bCs/>
          <w:b/>
        </w:rPr>
        <w:t xml:space="preserve">Site Location:</w:t>
      </w:r>
      <w:r>
        <w:t xml:space="preserve"> </w:t>
      </w:r>
      <w:r>
        <w:t xml:space="preserve">18 Khyber Pass, Remuera, Auckland 1050, New Zealand</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Ms. Sarah Mitchell</w:t>
      </w:r>
    </w:p>
    <w:p>
      <w:pPr>
        <w:pStyle w:val="BodyText"/>
      </w:pPr>
      <w:r>
        <w:rPr>
          <w:bCs/>
          <w:b/>
        </w:rPr>
        <w:t xml:space="preserve">Address:</w:t>
      </w:r>
      <w:r>
        <w:t xml:space="preserve"> </w:t>
      </w:r>
      <w:r>
        <w:t xml:space="preserve">18 Khyber Pass, Remuera, Auckland 1050</w:t>
      </w:r>
    </w:p>
    <w:p>
      <w:pPr>
        <w:pStyle w:val="BodyText"/>
      </w:pPr>
      <w:r>
        <w:rPr>
          <w:bCs/>
          <w:b/>
        </w:rPr>
        <w:t xml:space="preserve">Phone:</w:t>
      </w:r>
      <w:r>
        <w:t xml:space="preserve"> </w:t>
      </w:r>
      <w:r>
        <w:t xml:space="preserve">+64 21 487 3321</w:t>
      </w:r>
    </w:p>
    <w:p>
      <w:pPr>
        <w:pStyle w:val="BodyText"/>
      </w:pPr>
      <w:r>
        <w:rPr>
          <w:bCs/>
          <w:b/>
        </w:rPr>
        <w:t xml:space="preserve">Email:</w:t>
      </w:r>
      <w:r>
        <w:t xml:space="preserve"> </w:t>
      </w:r>
      <w:r>
        <w:t xml:space="preserve">s.mitchell@email.co.nz</w:t>
      </w:r>
    </w:p>
    <w:p>
      <w:pPr>
        <w:pStyle w:val="BodyText"/>
      </w:pPr>
      <w:r>
        <w:rPr>
          <w:bCs/>
          <w:b/>
        </w:rPr>
        <w:t xml:space="preserve">Property Type:</w:t>
      </w:r>
      <w:r>
        <w:t xml:space="preserve"> </w:t>
      </w:r>
      <w:r>
        <w:t xml:space="preserve">Residential – 3-bedroom detached house</w:t>
      </w:r>
    </w:p>
    <w:bookmarkEnd w:id="22"/>
    <w:bookmarkStart w:id="23" w:name="Xd9c7a9c7adb7d2d6b5e0ee45b58ce7641d14044"/>
    <w:p>
      <w:pPr>
        <w:pStyle w:val="Heading2"/>
      </w:pPr>
      <w:r>
        <w:t xml:space="preserve">Scope of Work – Electrician Services in New Zealand Auckland</w:t>
      </w:r>
    </w:p>
    <w:p>
      <w:pPr>
        <w:pStyle w:val="FirstParagraph"/>
      </w:pPr>
      <w:r>
        <w:t xml:space="preserve">This Quotation Estimate has been prepared by SparkPro Electrical Solutions Ltd, a fully licensed and insured Electrician operating throughout New Zealand Auckland and its surrounding suburbs. The following scope of work has been assessed during our on-site inspection conducted on 10 June 2025 at the client's property in Remuera, Auckland. All electrical work described below will be carried out in strict compliance with the New Zealand Electrical Wiring Regulations (AS/NZS 3000:2018) and all applicable Auckland Council building and electrical consent requirements.</w:t>
      </w:r>
    </w:p>
    <w:bookmarkEnd w:id="23"/>
    <w:bookmarkStart w:id="24" w:name="itemised-quotation-estimate-breakdown"/>
    <w:p>
      <w:pPr>
        <w:pStyle w:val="Heading2"/>
      </w:pPr>
      <w:r>
        <w:t xml:space="preserve">Itemised Quotation Estimate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Electrician Work</w:t>
            </w:r>
          </w:p>
        </w:tc>
        <w:tc>
          <w:tcPr/>
          <w:p>
            <w:pPr>
              <w:pStyle w:val="Compact"/>
              <w:jc w:val="left"/>
            </w:pPr>
            <w:r>
              <w:t xml:space="preserve">Qty</w:t>
            </w:r>
          </w:p>
        </w:tc>
        <w:tc>
          <w:tcPr/>
          <w:p>
            <w:pPr>
              <w:pStyle w:val="Compact"/>
              <w:jc w:val="left"/>
            </w:pPr>
            <w:r>
              <w:t xml:space="preserve">Unit Rate (NZD)</w:t>
            </w:r>
          </w:p>
        </w:tc>
        <w:tc>
          <w:tcPr/>
          <w:p>
            <w:pPr>
              <w:pStyle w:val="Compact"/>
              <w:jc w:val="left"/>
            </w:pPr>
            <w:r>
              <w:t xml:space="preserve">Amount (NZD)</w:t>
            </w:r>
          </w:p>
        </w:tc>
      </w:tr>
      <w:tr>
        <w:tc>
          <w:tcPr/>
          <w:p>
            <w:pPr>
              <w:pStyle w:val="Compact"/>
              <w:jc w:val="left"/>
            </w:pPr>
            <w:r>
              <w:t xml:space="preserve">1.0</w:t>
            </w:r>
          </w:p>
        </w:tc>
        <w:tc>
          <w:tcPr/>
          <w:p>
            <w:pPr>
              <w:pStyle w:val="Compact"/>
              <w:jc w:val="left"/>
            </w:pPr>
            <w:r>
              <w:t xml:space="preserve">Full electrical safety inspection and condition report of existing wiring, distribution board, and earthing system in accordance with AS/NZS 3000. Report to be submitted to Auckland Council as required.</w:t>
            </w:r>
          </w:p>
        </w:tc>
        <w:tc>
          <w:tcPr/>
          <w:p>
            <w:pPr>
              <w:pStyle w:val="Compact"/>
              <w:jc w:val="left"/>
            </w:pPr>
            <w:r>
              <w:t xml:space="preserve">1</w:t>
            </w:r>
          </w:p>
        </w:tc>
        <w:tc>
          <w:tcPr/>
          <w:p>
            <w:pPr>
              <w:pStyle w:val="Compact"/>
              <w:jc w:val="left"/>
            </w:pPr>
            <w:r>
              <w:t xml:space="preserve">$485.00</w:t>
            </w:r>
          </w:p>
        </w:tc>
        <w:tc>
          <w:tcPr/>
          <w:p>
            <w:pPr>
              <w:pStyle w:val="Compact"/>
              <w:jc w:val="left"/>
            </w:pPr>
            <w:r>
              <w:t xml:space="preserve">$485.00</w:t>
            </w:r>
          </w:p>
        </w:tc>
      </w:tr>
      <w:tr>
        <w:tc>
          <w:tcPr/>
          <w:p>
            <w:pPr>
              <w:pStyle w:val="Compact"/>
              <w:jc w:val="left"/>
            </w:pPr>
            <w:r>
              <w:t xml:space="preserve">2.0</w:t>
            </w:r>
          </w:p>
        </w:tc>
        <w:tc>
          <w:tcPr/>
          <w:p>
            <w:pPr>
              <w:pStyle w:val="Compact"/>
              <w:jc w:val="left"/>
            </w:pPr>
            <w:r>
              <w:t xml:space="preserve">Replacement of existing 10-way distribution board with a new 24-way RCD-protected distribution board (Schneider or equivalent), including all necessary circuit re-termination and labelling.</w:t>
            </w:r>
          </w:p>
        </w:tc>
        <w:tc>
          <w:tcPr/>
          <w:p>
            <w:pPr>
              <w:pStyle w:val="Compact"/>
              <w:jc w:val="left"/>
            </w:pPr>
            <w:r>
              <w:t xml:space="preserve">1</w:t>
            </w:r>
          </w:p>
        </w:tc>
        <w:tc>
          <w:tcPr/>
          <w:p>
            <w:pPr>
              <w:pStyle w:val="Compact"/>
              <w:jc w:val="left"/>
            </w:pPr>
            <w:r>
              <w:t xml:space="preserve">$2,850.00</w:t>
            </w:r>
          </w:p>
        </w:tc>
        <w:tc>
          <w:tcPr/>
          <w:p>
            <w:pPr>
              <w:pStyle w:val="Compact"/>
              <w:jc w:val="left"/>
            </w:pPr>
            <w:r>
              <w:t xml:space="preserve">$2,850.00</w:t>
            </w:r>
          </w:p>
        </w:tc>
      </w:tr>
      <w:tr>
        <w:tc>
          <w:tcPr/>
          <w:p>
            <w:pPr>
              <w:pStyle w:val="Compact"/>
              <w:jc w:val="left"/>
            </w:pPr>
            <w:r>
              <w:t xml:space="preserve">3.0</w:t>
            </w:r>
          </w:p>
        </w:tc>
        <w:tc>
          <w:tcPr/>
          <w:p>
            <w:pPr>
              <w:pStyle w:val="Compact"/>
              <w:jc w:val="left"/>
            </w:pPr>
            <w:r>
              <w:t xml:space="preserve">Installation of new 2.5 mm² copper wiring circuits for kitchen benchtop power points, including conduit, back-boxes, and GPO outlets (60A RCD protected). Work to comply with Auckland residential electrical standards.</w:t>
            </w:r>
          </w:p>
        </w:tc>
        <w:tc>
          <w:tcPr/>
          <w:p>
            <w:pPr>
              <w:pStyle w:val="Compact"/>
              <w:jc w:val="left"/>
            </w:pPr>
            <w:r>
              <w:t xml:space="preserve">4</w:t>
            </w:r>
          </w:p>
        </w:tc>
        <w:tc>
          <w:tcPr/>
          <w:p>
            <w:pPr>
              <w:pStyle w:val="Compact"/>
              <w:jc w:val="left"/>
            </w:pPr>
            <w:r>
              <w:t xml:space="preserve">$320.00</w:t>
            </w:r>
          </w:p>
        </w:tc>
        <w:tc>
          <w:tcPr/>
          <w:p>
            <w:pPr>
              <w:pStyle w:val="Compact"/>
              <w:jc w:val="left"/>
            </w:pPr>
            <w:r>
              <w:t xml:space="preserve">$1,280.00</w:t>
            </w:r>
          </w:p>
        </w:tc>
      </w:tr>
      <w:tr>
        <w:tc>
          <w:tcPr/>
          <w:p>
            <w:pPr>
              <w:pStyle w:val="Compact"/>
              <w:jc w:val="left"/>
            </w:pPr>
            <w:r>
              <w:t xml:space="preserve">4.0</w:t>
            </w:r>
          </w:p>
        </w:tc>
        <w:tc>
          <w:tcPr/>
          <w:p>
            <w:pPr>
              <w:pStyle w:val="Compact"/>
              <w:jc w:val="left"/>
            </w:pPr>
            <w:r>
              <w:t xml:space="preserve">Installation of 6 new LED downlight fixtures in the main living area and kitchen, including wiring, junction boxes, and dimmer switch integration. All fixtures to be Energy Star rated as per New Zealand energy efficiency guidelines.</w:t>
            </w:r>
          </w:p>
        </w:tc>
        <w:tc>
          <w:tcPr/>
          <w:p>
            <w:pPr>
              <w:pStyle w:val="Compact"/>
              <w:jc w:val="left"/>
            </w:pPr>
            <w:r>
              <w:t xml:space="preserve">6</w:t>
            </w:r>
          </w:p>
        </w:tc>
        <w:tc>
          <w:tcPr/>
          <w:p>
            <w:pPr>
              <w:pStyle w:val="Compact"/>
              <w:jc w:val="left"/>
            </w:pPr>
            <w:r>
              <w:t xml:space="preserve">$185.00</w:t>
            </w:r>
          </w:p>
        </w:tc>
        <w:tc>
          <w:tcPr/>
          <w:p>
            <w:pPr>
              <w:pStyle w:val="Compact"/>
              <w:jc w:val="left"/>
            </w:pPr>
            <w:r>
              <w:t xml:space="preserve">$1,110.00</w:t>
            </w:r>
          </w:p>
        </w:tc>
      </w:tr>
      <w:tr>
        <w:tc>
          <w:tcPr/>
          <w:p>
            <w:pPr>
              <w:pStyle w:val="Compact"/>
              <w:jc w:val="left"/>
            </w:pPr>
            <w:r>
              <w:t xml:space="preserve">5.0</w:t>
            </w:r>
          </w:p>
        </w:tc>
        <w:tc>
          <w:tcPr/>
          <w:p>
            <w:pPr>
              <w:pStyle w:val="Compact"/>
              <w:jc w:val="left"/>
            </w:pPr>
            <w:r>
              <w:t xml:space="preserve">Installation of a new 15A outdoor weatherproof power point and dedicated lighting circuit for the rear patio area, including IP65-rated fittings suitable for Auckland's coastal climate conditions.</w:t>
            </w:r>
          </w:p>
        </w:tc>
        <w:tc>
          <w:tcPr/>
          <w:p>
            <w:pPr>
              <w:pStyle w:val="Compact"/>
              <w:jc w:val="left"/>
            </w:pPr>
            <w:r>
              <w:t xml:space="preserve">1</w:t>
            </w:r>
          </w:p>
        </w:tc>
        <w:tc>
          <w:tcPr/>
          <w:p>
            <w:pPr>
              <w:pStyle w:val="Compact"/>
              <w:jc w:val="left"/>
            </w:pPr>
            <w:r>
              <w:t xml:space="preserve">$620.00</w:t>
            </w:r>
          </w:p>
        </w:tc>
        <w:tc>
          <w:tcPr/>
          <w:p>
            <w:pPr>
              <w:pStyle w:val="Compact"/>
              <w:jc w:val="left"/>
            </w:pPr>
            <w:r>
              <w:t xml:space="preserve">$620.00</w:t>
            </w:r>
          </w:p>
        </w:tc>
      </w:tr>
      <w:tr>
        <w:tc>
          <w:tcPr/>
          <w:p>
            <w:pPr>
              <w:pStyle w:val="Compact"/>
              <w:jc w:val="left"/>
            </w:pPr>
            <w:r>
              <w:t xml:space="preserve">6.0</w:t>
            </w:r>
          </w:p>
        </w:tc>
        <w:tc>
          <w:tcPr/>
          <w:p>
            <w:pPr>
              <w:pStyle w:val="Compact"/>
              <w:jc w:val="left"/>
            </w:pPr>
            <w:r>
              <w:t xml:space="preserve">Upgrading of the main earthing system to meet current AS/NZS 3000 requirements, including installation of a new earth electrode, bonding conductors, and verification testing with a calibrated earth resistance tester.</w:t>
            </w:r>
          </w:p>
        </w:tc>
        <w:tc>
          <w:tcPr/>
          <w:p>
            <w:pPr>
              <w:pStyle w:val="Compact"/>
              <w:jc w:val="left"/>
            </w:pPr>
            <w:r>
              <w:t xml:space="preserve">1</w:t>
            </w:r>
          </w:p>
        </w:tc>
        <w:tc>
          <w:tcPr/>
          <w:p>
            <w:pPr>
              <w:pStyle w:val="Compact"/>
              <w:jc w:val="left"/>
            </w:pPr>
            <w:r>
              <w:t xml:space="preserve">$780.00</w:t>
            </w:r>
          </w:p>
        </w:tc>
        <w:tc>
          <w:tcPr/>
          <w:p>
            <w:pPr>
              <w:pStyle w:val="Compact"/>
              <w:jc w:val="left"/>
            </w:pPr>
            <w:r>
              <w:t xml:space="preserve">$780.00</w:t>
            </w:r>
          </w:p>
        </w:tc>
      </w:tr>
      <w:tr>
        <w:tc>
          <w:tcPr/>
          <w:p>
            <w:pPr>
              <w:pStyle w:val="Compact"/>
              <w:jc w:val="left"/>
            </w:pPr>
            <w:r>
              <w:t xml:space="preserve">7.0</w:t>
            </w:r>
          </w:p>
        </w:tc>
        <w:tc>
          <w:tcPr/>
          <w:p>
            <w:pPr>
              <w:pStyle w:val="Compact"/>
              <w:jc w:val="left"/>
            </w:pPr>
            <w:r>
              <w:t xml:space="preserve">Installation of a new 10A smoke alarm circuit with interconnected photoelectric smoke alarms (minimum 5 units) throughout the dwelling, as mandated by the New Zealand Building Code (MCMC) and Auckland Council fire safety regulations.</w:t>
            </w:r>
          </w:p>
        </w:tc>
        <w:tc>
          <w:tcPr/>
          <w:p>
            <w:pPr>
              <w:pStyle w:val="Compact"/>
              <w:jc w:val="left"/>
            </w:pPr>
            <w:r>
              <w:t xml:space="preserve">5</w:t>
            </w:r>
          </w:p>
        </w:tc>
        <w:tc>
          <w:tcPr/>
          <w:p>
            <w:pPr>
              <w:pStyle w:val="Compact"/>
              <w:jc w:val="left"/>
            </w:pPr>
            <w:r>
              <w:t xml:space="preserve">$145.00</w:t>
            </w:r>
          </w:p>
        </w:tc>
        <w:tc>
          <w:tcPr/>
          <w:p>
            <w:pPr>
              <w:pStyle w:val="Compact"/>
              <w:jc w:val="left"/>
            </w:pPr>
            <w:r>
              <w:t xml:space="preserve">$725.00</w:t>
            </w:r>
          </w:p>
        </w:tc>
      </w:tr>
      <w:tr>
        <w:tc>
          <w:tcPr/>
          <w:p>
            <w:pPr>
              <w:pStyle w:val="Compact"/>
              <w:jc w:val="left"/>
            </w:pPr>
            <w:r>
              <w:t xml:space="preserve">8.0</w:t>
            </w:r>
          </w:p>
        </w:tc>
        <w:tc>
          <w:tcPr/>
          <w:p>
            <w:pPr>
              <w:pStyle w:val="Compact"/>
              <w:jc w:val="left"/>
            </w:pPr>
            <w:r>
              <w:t xml:space="preserve">Provision of a Certificate of Compliance (CoC) and Electrical Work Certificate (EWC) for all completed work, lodged with the relevant Auckland Council territorial authority. Includes all testing, certification, and documentation.</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9.0</w:t>
            </w:r>
          </w:p>
        </w:tc>
        <w:tc>
          <w:tcPr/>
          <w:p>
            <w:pPr>
              <w:pStyle w:val="Compact"/>
              <w:jc w:val="left"/>
            </w:pPr>
            <w:r>
              <w:t xml:space="preserve">General labour, site preparation, waste removal, and final clean-up. All materials, consumables, and small fittings included. Travel within Auckland metropolitan area included.</w:t>
            </w:r>
          </w:p>
        </w:tc>
        <w:tc>
          <w:tcPr/>
          <w:p>
            <w:pPr>
              <w:pStyle w:val="Compact"/>
              <w:jc w:val="left"/>
            </w:pPr>
            <w:r>
              <w:t xml:space="preserve">1</w:t>
            </w:r>
          </w:p>
        </w:tc>
        <w:tc>
          <w:tcPr/>
          <w:p>
            <w:pPr>
              <w:pStyle w:val="Compact"/>
              <w:jc w:val="left"/>
            </w:pPr>
            <w:r>
              <w:t xml:space="preserve">$540.00</w:t>
            </w:r>
          </w:p>
        </w:tc>
        <w:tc>
          <w:tcPr/>
          <w:p>
            <w:pPr>
              <w:pStyle w:val="Compact"/>
              <w:jc w:val="left"/>
            </w:pPr>
            <w:r>
              <w:t xml:space="preserve">$540.00</w:t>
            </w:r>
          </w:p>
        </w:tc>
      </w:tr>
      <w:tr>
        <w:tc>
          <w:tcPr>
            <w:gridSpan w:val="4"/>
          </w:tcPr>
          <w:p>
            <w:pPr>
              <w:pStyle w:val="Compact"/>
              <w:jc w:val="left"/>
            </w:pPr>
            <w:r>
              <w:t xml:space="preserve">Subtotal (excl. GST)</w:t>
            </w:r>
          </w:p>
        </w:tc>
        <w:tc>
          <w:tcPr/>
          <w:p>
            <w:pPr>
              <w:pStyle w:val="Compact"/>
              <w:jc w:val="left"/>
            </w:pPr>
            <w:r>
              <w:t xml:space="preserve">$9,740.00</w:t>
            </w:r>
          </w:p>
        </w:tc>
      </w:tr>
      <w:tr>
        <w:tc>
          <w:tcPr>
            <w:gridSpan w:val="4"/>
          </w:tcPr>
          <w:p>
            <w:pPr>
              <w:pStyle w:val="Compact"/>
              <w:jc w:val="left"/>
            </w:pPr>
            <w:r>
              <w:t xml:space="preserve">GST (15%)</w:t>
            </w:r>
          </w:p>
        </w:tc>
        <w:tc>
          <w:tcPr/>
          <w:p>
            <w:pPr>
              <w:pStyle w:val="Compact"/>
              <w:jc w:val="left"/>
            </w:pPr>
            <w:r>
              <w:t xml:space="preserve">$1,461.00</w:t>
            </w:r>
          </w:p>
        </w:tc>
      </w:tr>
      <w:tr>
        <w:tc>
          <w:tcPr>
            <w:gridSpan w:val="4"/>
          </w:tcPr>
          <w:p>
            <w:pPr>
              <w:pStyle w:val="Compact"/>
              <w:jc w:val="left"/>
            </w:pPr>
            <w:r>
              <w:t xml:space="preserve">Total Quotation Estimate (incl. GST)</w:t>
            </w:r>
          </w:p>
        </w:tc>
        <w:tc>
          <w:tcPr/>
          <w:p>
            <w:pPr>
              <w:pStyle w:val="Compact"/>
              <w:jc w:val="left"/>
            </w:pPr>
            <w:r>
              <w:t xml:space="preserve">$11,201.00</w:t>
            </w:r>
          </w:p>
        </w:tc>
      </w:tr>
    </w:tbl>
    <w:bookmarkEnd w:id="24"/>
    <w:bookmarkStart w:id="25" w:name="X985eb999f0cfcda5f1af1a675bf0b7c2e0a6c64"/>
    <w:p>
      <w:pPr>
        <w:pStyle w:val="Heading2"/>
      </w:pPr>
      <w:r>
        <w:t xml:space="preserve">Terms and Conditions of This Quotation Estimate</w:t>
      </w:r>
    </w:p>
    <w:p>
      <w:pPr>
        <w:numPr>
          <w:ilvl w:val="0"/>
          <w:numId w:val="1001"/>
        </w:numPr>
        <w:pStyle w:val="Compact"/>
      </w:pPr>
      <w:r>
        <w:rPr>
          <w:bCs/>
          <w:b/>
        </w:rPr>
        <w:t xml:space="preserve">1. Validity:</w:t>
      </w:r>
      <w:r>
        <w:t xml:space="preserve"> </w:t>
      </w:r>
      <w:r>
        <w:t xml:space="preserve">This Quotation Estimate is valid for thirty (30) calendar days from the date of issue. After this period, pricing may be subject to revision due to material cost fluctuations in the New Zealand Auckland market.</w:t>
      </w:r>
    </w:p>
    <w:p>
      <w:pPr>
        <w:numPr>
          <w:ilvl w:val="0"/>
          <w:numId w:val="1001"/>
        </w:numPr>
        <w:pStyle w:val="Compact"/>
      </w:pPr>
      <w:r>
        <w:rPr>
          <w:bCs/>
          <w:b/>
        </w:rPr>
        <w:t xml:space="preserve">2. Payment Terms:</w:t>
      </w:r>
      <w:r>
        <w:t xml:space="preserve"> </w:t>
      </w:r>
      <w:r>
        <w:t xml:space="preserve">A 40% deposit is required upon acceptance of this Quotation Estimate to secure the booking. The remaining 60% balance is due upon completion of all Electrician work and prior to the final CoC handover. Payment may be made by bank transfer, EFTPOS, or credit card (1.5% surcharge applies to card payments).</w:t>
      </w:r>
    </w:p>
    <w:p>
      <w:pPr>
        <w:numPr>
          <w:ilvl w:val="0"/>
          <w:numId w:val="1001"/>
        </w:numPr>
        <w:pStyle w:val="Compact"/>
      </w:pPr>
      <w:r>
        <w:rPr>
          <w:bCs/>
          <w:b/>
        </w:rPr>
        <w:t xml:space="preserve">3. Commencement:</w:t>
      </w:r>
      <w:r>
        <w:t xml:space="preserve"> </w:t>
      </w:r>
      <w:r>
        <w:t xml:space="preserve">Work will commence within five (5) working days of receipt of the deposit and written confirmation from the client. Estimated project duration is three (3) to four (4) working days, subject to weather and site access conditions in Auckland.</w:t>
      </w:r>
    </w:p>
    <w:p>
      <w:pPr>
        <w:numPr>
          <w:ilvl w:val="0"/>
          <w:numId w:val="1001"/>
        </w:numPr>
        <w:pStyle w:val="Compact"/>
      </w:pPr>
      <w:r>
        <w:rPr>
          <w:bCs/>
          <w:b/>
        </w:rPr>
        <w:t xml:space="preserve">4. Compliance:</w:t>
      </w:r>
      <w:r>
        <w:t xml:space="preserve"> </w:t>
      </w:r>
      <w:r>
        <w:t xml:space="preserve">All electrical work performed by our Electrician team will strictly adhere to AS/NZS 3000:2018 (Wiring Rules), the New Zealand Electricity (Safety) Regulations 2010, and all Auckland Council bylaws. A Certificate of Compliance will be issued upon satisfactory completion.</w:t>
      </w:r>
    </w:p>
    <w:p>
      <w:pPr>
        <w:numPr>
          <w:ilvl w:val="0"/>
          <w:numId w:val="1001"/>
        </w:numPr>
        <w:pStyle w:val="Compact"/>
      </w:pPr>
      <w:r>
        <w:rPr>
          <w:bCs/>
          <w:b/>
        </w:rPr>
        <w:t xml:space="preserve">5. Insurance:</w:t>
      </w:r>
      <w:r>
        <w:t xml:space="preserve"> </w:t>
      </w:r>
      <w:r>
        <w:t xml:space="preserve">SparkPro Electrical Solutions Ltd carries a minimum of $20,000,000 in public liability insurance and is registered with the Electrical Workers Registration Board (EWB) of New Zealand. Full insurance certificates are available upon request.</w:t>
      </w:r>
    </w:p>
    <w:p>
      <w:pPr>
        <w:numPr>
          <w:ilvl w:val="0"/>
          <w:numId w:val="1001"/>
        </w:numPr>
        <w:pStyle w:val="Compact"/>
      </w:pPr>
      <w:r>
        <w:rPr>
          <w:bCs/>
          <w:b/>
        </w:rPr>
        <w:t xml:space="preserve">6. Variations:</w:t>
      </w:r>
      <w:r>
        <w:t xml:space="preserve"> </w:t>
      </w:r>
      <w:r>
        <w:t xml:space="preserve">Any additional work or changes to the scope outlined in this Quotation Estimate must be agreed in writing prior to commencement. Additional charges will be quoted separately at our standard Electrician hourly rate of $115.00 per hour (excl. GST).</w:t>
      </w:r>
    </w:p>
    <w:p>
      <w:pPr>
        <w:numPr>
          <w:ilvl w:val="0"/>
          <w:numId w:val="1001"/>
        </w:numPr>
        <w:pStyle w:val="Compact"/>
      </w:pPr>
      <w:r>
        <w:rPr>
          <w:bCs/>
          <w:b/>
        </w:rPr>
        <w:t xml:space="preserve">7. Warranty:</w:t>
      </w:r>
      <w:r>
        <w:t xml:space="preserve"> </w:t>
      </w:r>
      <w:r>
        <w:t xml:space="preserve">All workmanship is guaranteed for a period of two (2) years from the date of completion. All manufacturer warranties on installed components (switchboards, RCDs, fixtures, etc.) remain the responsibility of the client and will be documented in the final handover pack.</w:t>
      </w:r>
    </w:p>
    <w:p>
      <w:pPr>
        <w:numPr>
          <w:ilvl w:val="0"/>
          <w:numId w:val="1001"/>
        </w:numPr>
        <w:pStyle w:val="Compact"/>
      </w:pPr>
      <w:r>
        <w:rPr>
          <w:bCs/>
          <w:b/>
        </w:rPr>
        <w:t xml:space="preserve">8. Dispute Resolution:</w:t>
      </w:r>
      <w:r>
        <w:t xml:space="preserve"> </w:t>
      </w:r>
      <w:r>
        <w:t xml:space="preserve">Any disputes arising from this Quotation Estimate or the subsequent work will be resolved in accordance with the New Zealand Consumer Guarantees Act 1993 and may be referred to the Electrical Workers Registration Board or the Disputes Tribunal in Auckland.</w:t>
      </w:r>
    </w:p>
    <w:p>
      <w:pPr>
        <w:numPr>
          <w:ilvl w:val="0"/>
          <w:numId w:val="1001"/>
        </w:numPr>
        <w:pStyle w:val="Compact"/>
      </w:pPr>
      <w:r>
        <w:rPr>
          <w:bCs/>
          <w:b/>
        </w:rPr>
        <w:t xml:space="preserve">9. Site Access:</w:t>
      </w:r>
      <w:r>
        <w:t xml:space="preserve"> </w:t>
      </w:r>
      <w:r>
        <w:t xml:space="preserve">The client agrees to provide safe and unobstructed access to all areas of the property where Electrician work is to be performed. The client is responsible for ensuring that any necessary Auckland Council resource or building consents (if applicable beyond standard electrical work) are obtained prior to commencement.</w:t>
      </w:r>
    </w:p>
    <w:bookmarkEnd w:id="25"/>
    <w:bookmarkStart w:id="26" w:name="acceptance"/>
    <w:p>
      <w:pPr>
        <w:pStyle w:val="Heading2"/>
      </w:pPr>
      <w:r>
        <w:t xml:space="preserve">Acceptance</w:t>
      </w:r>
    </w:p>
    <w:p>
      <w:pPr>
        <w:pStyle w:val="FirstParagraph"/>
      </w:pPr>
      <w:r>
        <w:t xml:space="preserve">By signing below, the client acknowledges and accepts this Quotation Estimate for the Electrician services described above. The client confirms that the scope of work, pricing, and terms have been reviewed and understood. This Quotation Estimate constitutes a binding agreement between SparkPro Electrical Solutions Ltd and the client upon signature and receipt of the deposit.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Client Signature</w:t>
            </w:r>
          </w:p>
        </w:tc>
        <w:tc>
          <w:tcPr/>
          <w:p>
            <w:pPr>
              <w:pStyle w:val="Compact"/>
              <w:jc w:val="left"/>
            </w:pPr>
            <w:r>
              <w:t xml:space="preserve">Printed Name</w:t>
            </w:r>
          </w:p>
        </w:tc>
        <w:tc>
          <w:tcPr/>
          <w:p>
            <w:pPr>
              <w:pStyle w:val="Compact"/>
              <w:jc w:val="left"/>
            </w:pPr>
            <w:r>
              <w:t xml:space="preserve">Date</w:t>
            </w:r>
          </w:p>
        </w:tc>
      </w:tr>
      <w:tr>
        <w:tc>
          <w:tcPr/>
          <w:p>
            <w:pPr>
              <w:pStyle w:val="Compact"/>
            </w:pPr>
          </w:p>
        </w:tc>
        <w:tc>
          <w:tcPr/>
          <w:p>
            <w:pPr>
              <w:pStyle w:val="Compact"/>
            </w:pPr>
          </w:p>
        </w:tc>
        <w:tc>
          <w:tcPr/>
          <w:p>
            <w:pPr>
              <w:pStyle w:val="Compact"/>
            </w:pPr>
          </w:p>
        </w:tc>
      </w:tr>
    </w:tbl>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Authorised Representative – SparkPro Electrical Solutions Ltd</w:t>
            </w:r>
          </w:p>
        </w:tc>
        <w:tc>
          <w:tcPr/>
          <w:p>
            <w:pPr>
              <w:pStyle w:val="Compact"/>
              <w:jc w:val="left"/>
            </w:pPr>
            <w:r>
              <w:t xml:space="preserve">Printed Name</w:t>
            </w:r>
          </w:p>
        </w:tc>
        <w:tc>
          <w:tcPr/>
          <w:p>
            <w:pPr>
              <w:pStyle w:val="Compact"/>
              <w:jc w:val="left"/>
            </w:pPr>
            <w:r>
              <w:t xml:space="preserve">Date</w:t>
            </w:r>
          </w:p>
        </w:tc>
      </w:tr>
      <w:tr>
        <w:tc>
          <w:tcPr/>
          <w:p>
            <w:pPr>
              <w:pStyle w:val="Compact"/>
              <w:jc w:val="left"/>
            </w:pPr>
            <w:r>
              <w:t xml:space="preserve">James T. Walker, Master Electrician</w:t>
            </w:r>
          </w:p>
        </w:tc>
        <w:tc>
          <w:tcPr/>
          <w:p>
            <w:pPr>
              <w:pStyle w:val="Compact"/>
              <w:jc w:val="left"/>
            </w:pPr>
            <w:r>
              <w:t xml:space="preserve">James T. Walker</w:t>
            </w:r>
          </w:p>
        </w:tc>
        <w:tc>
          <w:tcPr/>
          <w:p>
            <w:pPr>
              <w:pStyle w:val="Compact"/>
              <w:jc w:val="left"/>
            </w:pPr>
            <w:r>
              <w:t xml:space="preserve">14 June 2025</w:t>
            </w:r>
          </w:p>
        </w:tc>
      </w:tr>
    </w:tbl>
    <w:p>
      <w:pPr>
        <w:pStyle w:val="BodyText"/>
      </w:pPr>
      <w:r>
        <w:t xml:space="preserve">SparkPro Electrical Solutions Ltd  |  Unit 7, 42 Karangahape Road, Ponsonby, Auckland 1011, New Zealand</w:t>
      </w:r>
    </w:p>
    <w:p>
      <w:pPr>
        <w:pStyle w:val="BodyText"/>
      </w:pPr>
      <w:r>
        <w:t xml:space="preserve">EEA Licence No: 104872  |  NZBN: 9429048765123  |  GST No: 942-904-876</w:t>
      </w:r>
    </w:p>
    <w:p>
      <w:pPr>
        <w:pStyle w:val="BodyText"/>
      </w:pPr>
      <w:r>
        <w:t xml:space="preserve">This Quotation Estimate was prepared specifically for the client named above and is non-transferable. All prices are in New Zealand Dollars (NZD) and include GST at 15% unless otherwise stated. For queries regarding this Quotation Estimate, please contact our Electrician team at +64 9 555 0142 or quotes@sparkpro.co.nz.</w:t>
      </w:r>
    </w:p>
    <w:p>
      <w:pPr>
        <w:pStyle w:val="BodyText"/>
      </w:pPr>
      <w:r>
        <w:t xml:space="preserve">Proudly serving homeowners and businesses across New Zealand Auckland since 2009.</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Electrician Services - New Zealand Auckland</dc:title>
  <dc:creator/>
  <dc:language>en</dc:language>
  <cp:keywords/>
  <dcterms:created xsi:type="dcterms:W3CDTF">2026-10-10T04:22:56Z</dcterms:created>
  <dcterms:modified xsi:type="dcterms:W3CDTF">2026-10-10T04:22:56Z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