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Electrician Services — Philippines Manila</w:t>
      </w:r>
    </w:p>
    <w:p>
      <w:pPr>
        <w:pStyle w:val="BodyText"/>
      </w:pPr>
      <w:r>
        <w:t xml:space="preserve">Official Estimate</w:t>
      </w:r>
    </w:p>
    <w:bookmarkEnd w:id="20"/>
    <w:bookmarkStart w:id="21" w:name="service-provider"/>
    <w:p>
      <w:pPr>
        <w:pStyle w:val="Heading3"/>
      </w:pPr>
      <w:r>
        <w:t xml:space="preserve">Service Provider</w:t>
      </w:r>
    </w:p>
    <w:p>
      <w:pPr>
        <w:pStyle w:val="FirstParagraph"/>
      </w:pPr>
      <w:r>
        <w:rPr>
          <w:bCs/>
          <w:b/>
        </w:rPr>
        <w:t xml:space="preserve">Manila Volt Electrician Services Inc.</w:t>
      </w:r>
    </w:p>
    <w:p>
      <w:pPr>
        <w:pStyle w:val="BodyText"/>
      </w:pPr>
      <w:r>
        <w:t xml:space="preserve">Unit 1204, 12th Floor, Ayala Center</w:t>
      </w:r>
    </w:p>
    <w:p>
      <w:pPr>
        <w:pStyle w:val="BodyText"/>
      </w:pPr>
      <w:r>
        <w:t xml:space="preserve">Makati City, Philippines Manila 1226</w:t>
      </w:r>
    </w:p>
    <w:p>
      <w:pPr>
        <w:pStyle w:val="BodyText"/>
      </w:pPr>
      <w:r>
        <w:t xml:space="preserve">Tel: +63 (2) 8881-4567</w:t>
      </w:r>
    </w:p>
    <w:p>
      <w:pPr>
        <w:pStyle w:val="BodyText"/>
      </w:pPr>
      <w:r>
        <w:t xml:space="preserve">Email: estimates@manilavolt.ph</w:t>
      </w:r>
    </w:p>
    <w:p>
      <w:pPr>
        <w:pStyle w:val="BodyText"/>
      </w:pPr>
      <w:r>
        <w:t xml:space="preserve">DTI Reg. No. 201912345678</w:t>
      </w:r>
    </w:p>
    <w:p>
      <w:pPr>
        <w:pStyle w:val="BodyText"/>
      </w:pPr>
      <w:r>
        <w:t xml:space="preserve">BOC License No. EL-2020-004521</w:t>
      </w:r>
    </w:p>
    <w:bookmarkEnd w:id="21"/>
    <w:bookmarkStart w:id="22" w:name="client-information"/>
    <w:p>
      <w:pPr>
        <w:pStyle w:val="Heading3"/>
      </w:pPr>
      <w:r>
        <w:t xml:space="preserve">Client Information</w:t>
      </w:r>
    </w:p>
    <w:p>
      <w:pPr>
        <w:pStyle w:val="FirstParagraph"/>
      </w:pPr>
      <w:r>
        <w:rPr>
          <w:bCs/>
          <w:b/>
        </w:rPr>
        <w:t xml:space="preserve">Prepared For:</w:t>
      </w:r>
    </w:p>
    <w:p>
      <w:pPr>
        <w:pStyle w:val="BodyText"/>
      </w:pPr>
      <w:r>
        <w:t xml:space="preserve">Mr. Ricardo S. Dela Cruz</w:t>
      </w:r>
    </w:p>
    <w:p>
      <w:pPr>
        <w:pStyle w:val="BodyText"/>
      </w:pPr>
      <w:r>
        <w:t xml:space="preserve">Unit 8B, 8th Floor, Greenfield Residences</w:t>
      </w:r>
    </w:p>
    <w:p>
      <w:pPr>
        <w:pStyle w:val="BodyText"/>
      </w:pPr>
      <w:r>
        <w:t xml:space="preserve">1565 Makati Avenue, Philippines Manila 1226</w:t>
      </w:r>
    </w:p>
    <w:p>
      <w:pPr>
        <w:pStyle w:val="BodyText"/>
      </w:pPr>
      <w:r>
        <w:t xml:space="preserve">Tel: +63 917 555 0123</w:t>
      </w:r>
    </w:p>
    <w:p>
      <w:pPr>
        <w:pStyle w:val="BodyText"/>
      </w:pPr>
      <w:r>
        <w:t xml:space="preserve">Email: r.delacruz@email.com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MVE-2025-00847</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Project Location:</w:t>
            </w:r>
          </w:p>
        </w:tc>
        <w:tc>
          <w:tcPr/>
          <w:p>
            <w:pPr>
              <w:pStyle w:val="Compact"/>
              <w:jc w:val="left"/>
            </w:pPr>
            <w:r>
              <w:t xml:space="preserve">Philippines Manila, NCR</w:t>
            </w:r>
          </w:p>
        </w:tc>
      </w:tr>
      <w:tr>
        <w:tc>
          <w:tcPr/>
          <w:p>
            <w:pPr>
              <w:pStyle w:val="Compact"/>
              <w:jc w:val="left"/>
            </w:pPr>
            <w:r>
              <w:t xml:space="preserve">Payment Terms:</w:t>
            </w:r>
          </w:p>
        </w:tc>
        <w:tc>
          <w:tcPr/>
          <w:p>
            <w:pPr>
              <w:pStyle w:val="Compact"/>
              <w:jc w:val="left"/>
            </w:pPr>
            <w:r>
              <w:t xml:space="preserve">50% Down Payment / 50% Upon Completion</w:t>
            </w:r>
          </w:p>
        </w:tc>
        <w:tc>
          <w:tcPr/>
          <w:p>
            <w:pPr>
              <w:pStyle w:val="Compact"/>
              <w:jc w:val="left"/>
            </w:pPr>
            <w:r>
              <w:t xml:space="preserve">Currency:</w:t>
            </w:r>
          </w:p>
        </w:tc>
        <w:tc>
          <w:tcPr/>
          <w:p>
            <w:pPr>
              <w:pStyle w:val="Compact"/>
              <w:jc w:val="left"/>
            </w:pPr>
            <w:r>
              <w:t xml:space="preserve">Philippine Peso (PHP)</w:t>
            </w:r>
          </w:p>
        </w:tc>
      </w:tr>
    </w:tbl>
    <w:bookmarkStart w:id="23" w:name="scope-of-work-line-items"/>
    <w:p>
      <w:pPr>
        <w:pStyle w:val="Heading2"/>
      </w:pPr>
      <w:r>
        <w:t xml:space="preserve">Scope of Work &amp; Line Items</w:t>
      </w:r>
    </w:p>
    <w:p>
      <w:pPr>
        <w:pStyle w:val="FirstParagraph"/>
      </w:pPr>
      <w:r>
        <w:t xml:space="preserve">This Quotation Estimate is issued by Manila Volt Electrician Services Inc. for the comprehensive electrical installation, inspection, and maintenance work to be performed at the client's residential unit located in Philippines Manila. The following Electrician services have been assessed based on a site survey conducted on June 5, 2025, and are itemized below for the client's review and approval.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Complete electrical panel inspection and load balancing for the residential unit, including identification of overloaded circuits and recommendation of upgrades per Philippine Electrical Code (PEC) 2017.</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Replacement of existing 20-amp main service breaker with a 60-amp main breaker, including new copper service entrance cable (10 AWG) from the Meralco meter base to the distribution panel.</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3</w:t>
            </w:r>
          </w:p>
        </w:tc>
        <w:tc>
          <w:tcPr/>
          <w:p>
            <w:pPr>
              <w:pStyle w:val="Compact"/>
              <w:jc w:val="left"/>
            </w:pPr>
            <w:r>
              <w:t xml:space="preserve">Installation of new 12-circuit distribution panel with individual branch circuit breakers (15A and 20A) to replace the existing 6-circuit panel. Includes all necessary mounting hardware and grounding bar.</w:t>
            </w:r>
          </w:p>
        </w:tc>
        <w:tc>
          <w:tcPr/>
          <w:p>
            <w:pPr>
              <w:pStyle w:val="Compact"/>
              <w:jc w:val="left"/>
            </w:pPr>
            <w:r>
              <w:t xml:space="preserve">1</w:t>
            </w:r>
          </w:p>
        </w:tc>
        <w:tc>
          <w:tcPr/>
          <w:p>
            <w:pPr>
              <w:pStyle w:val="Compact"/>
              <w:jc w:val="left"/>
            </w:pPr>
            <w:r>
              <w:t xml:space="preserve">Lot</w:t>
            </w:r>
          </w:p>
        </w:tc>
        <w:tc>
          <w:tcPr/>
          <w:p>
            <w:pPr>
              <w:pStyle w:val="Compact"/>
              <w:jc w:val="left"/>
            </w:pPr>
            <w:r>
              <w:t xml:space="preserve">24,300.00</w:t>
            </w:r>
          </w:p>
        </w:tc>
        <w:tc>
          <w:tcPr/>
          <w:p>
            <w:pPr>
              <w:pStyle w:val="Compact"/>
              <w:jc w:val="left"/>
            </w:pPr>
            <w:r>
              <w:t xml:space="preserve">24,300.00</w:t>
            </w:r>
          </w:p>
        </w:tc>
      </w:tr>
      <w:tr>
        <w:tc>
          <w:tcPr/>
          <w:p>
            <w:pPr>
              <w:pStyle w:val="Compact"/>
              <w:jc w:val="left"/>
            </w:pPr>
            <w:r>
              <w:t xml:space="preserve">4</w:t>
            </w:r>
          </w:p>
        </w:tc>
        <w:tc>
          <w:tcPr/>
          <w:p>
            <w:pPr>
              <w:pStyle w:val="Compact"/>
              <w:jc w:val="left"/>
            </w:pPr>
            <w:r>
              <w:t xml:space="preserve">Wiring replacement for all rooms (living room, two bedrooms, kitchen, two bathrooms, and hallway). Includes removal of old Romex cable, installation of new 14 AWG and 12 AWG THHN copper wire in PVC conduit, and termination at all outlets and switches.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Installation of new duplex grounded outlets (20-amp) and single/double toggle switches throughout the unit. Total of 28 outlets and 14 switches, all UL-listed and PSC-certified.</w:t>
            </w:r>
          </w:p>
        </w:tc>
        <w:tc>
          <w:tcPr/>
          <w:p>
            <w:pPr>
              <w:pStyle w:val="Compact"/>
              <w:jc w:val="left"/>
            </w:pPr>
            <w:r>
              <w:t xml:space="preserve">42</w:t>
            </w:r>
          </w:p>
        </w:tc>
        <w:tc>
          <w:tcPr/>
          <w:p>
            <w:pPr>
              <w:pStyle w:val="Compact"/>
              <w:jc w:val="left"/>
            </w:pPr>
            <w:r>
              <w:t xml:space="preserve">pcs</w:t>
            </w:r>
          </w:p>
        </w:tc>
        <w:tc>
          <w:tcPr/>
          <w:p>
            <w:pPr>
              <w:pStyle w:val="Compact"/>
              <w:jc w:val="left"/>
            </w:pPr>
            <w:r>
              <w:t xml:space="preserve">850.00</w:t>
            </w:r>
          </w:p>
        </w:tc>
        <w:tc>
          <w:tcPr/>
          <w:p>
            <w:pPr>
              <w:pStyle w:val="Compact"/>
              <w:jc w:val="left"/>
            </w:pPr>
            <w:r>
              <w:t xml:space="preserve">35,700.00</w:t>
            </w:r>
          </w:p>
        </w:tc>
      </w:tr>
      <w:tr>
        <w:tc>
          <w:tcPr/>
          <w:p>
            <w:pPr>
              <w:pStyle w:val="Compact"/>
              <w:jc w:val="left"/>
            </w:pPr>
            <w:r>
              <w:t xml:space="preserve">6</w:t>
            </w:r>
          </w:p>
        </w:tc>
        <w:tc>
          <w:tcPr/>
          <w:p>
            <w:pPr>
              <w:pStyle w:val="Compact"/>
              <w:jc w:val="left"/>
            </w:pPr>
            <w:r>
              <w:t xml:space="preserve">Installation of LED lighting fixtures: 6 recessed downlights (living room and bedrooms), 2 kitchen under-cabinet light strips, 2 bathroom vanity lights, and 1 hallway ceiling fixture. Includes all wiring and junction boxes.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32,400.00</w:t>
            </w:r>
          </w:p>
        </w:tc>
        <w:tc>
          <w:tcPr/>
          <w:p>
            <w:pPr>
              <w:pStyle w:val="Compact"/>
              <w:jc w:val="left"/>
            </w:pPr>
            <w:r>
              <w:t xml:space="preserve">32,400.00</w:t>
            </w:r>
          </w:p>
        </w:tc>
      </w:tr>
      <w:tr>
        <w:tc>
          <w:tcPr/>
          <w:p>
            <w:pPr>
              <w:pStyle w:val="Compact"/>
              <w:jc w:val="left"/>
            </w:pPr>
            <w:r>
              <w:t xml:space="preserve">7</w:t>
            </w:r>
          </w:p>
        </w:tc>
        <w:tc>
          <w:tcPr/>
          <w:p>
            <w:pPr>
              <w:pStyle w:val="Compact"/>
              <w:jc w:val="left"/>
            </w:pPr>
            <w:r>
              <w:t xml:space="preserve">Dedicated 20-amp circuit installation for kitchen appliances (refrigerator, microwave, and dishwasher) with GFCI-protected outlets. Includes 12 AWG copper wiring in separate conduit run.</w:t>
            </w:r>
          </w:p>
        </w:tc>
        <w:tc>
          <w:tcPr/>
          <w:p>
            <w:pPr>
              <w:pStyle w:val="Compact"/>
              <w:jc w:val="left"/>
            </w:pPr>
            <w:r>
              <w:t xml:space="preserve">1</w:t>
            </w:r>
          </w:p>
        </w:tc>
        <w:tc>
          <w:tcPr/>
          <w:p>
            <w:pPr>
              <w:pStyle w:val="Compact"/>
              <w:jc w:val="left"/>
            </w:pPr>
            <w:r>
              <w:t xml:space="preserve">Lot</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8</w:t>
            </w:r>
          </w:p>
        </w:tc>
        <w:tc>
          <w:tcPr/>
          <w:p>
            <w:pPr>
              <w:pStyle w:val="Compact"/>
              <w:jc w:val="left"/>
            </w:pPr>
            <w:r>
              <w:t xml:space="preserve">Grounding and bonding system upgrade: installation of new ground rod (6 ft copper-clad steel), 6 AWG ground wire from panel to rod, and bonding of all metallic piping and conduit per PEC requirements.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9</w:t>
            </w:r>
          </w:p>
        </w:tc>
        <w:tc>
          <w:tcPr/>
          <w:p>
            <w:pPr>
              <w:pStyle w:val="Compact"/>
              <w:jc w:val="left"/>
            </w:pPr>
            <w:r>
              <w:t xml:space="preserve">Surge protection device (SPD) installation at the main distribution panel (Type 2, 40kA) to protect sensitive electronics from voltage spikes common in the Philippines Manila power grid.</w:t>
            </w:r>
          </w:p>
        </w:tc>
        <w:tc>
          <w:tcPr/>
          <w:p>
            <w:pPr>
              <w:pStyle w:val="Compact"/>
              <w:jc w:val="left"/>
            </w:pPr>
            <w:r>
              <w:t xml:space="preserve">1</w:t>
            </w:r>
          </w:p>
        </w:tc>
        <w:tc>
          <w:tcPr/>
          <w:p>
            <w:pPr>
              <w:pStyle w:val="Compact"/>
              <w:jc w:val="left"/>
            </w:pPr>
            <w:r>
              <w:t xml:space="preserve">Lot</w:t>
            </w:r>
          </w:p>
        </w:tc>
        <w:tc>
          <w:tcPr/>
          <w:p>
            <w:pPr>
              <w:pStyle w:val="Compact"/>
              <w:jc w:val="left"/>
            </w:pPr>
            <w:r>
              <w:t xml:space="preserve">7,650.00</w:t>
            </w:r>
          </w:p>
        </w:tc>
        <w:tc>
          <w:tcPr/>
          <w:p>
            <w:pPr>
              <w:pStyle w:val="Compact"/>
              <w:jc w:val="left"/>
            </w:pPr>
            <w:r>
              <w:t xml:space="preserve">7,650.00</w:t>
            </w:r>
          </w:p>
        </w:tc>
      </w:tr>
      <w:tr>
        <w:tc>
          <w:tcPr/>
          <w:p>
            <w:pPr>
              <w:pStyle w:val="Compact"/>
              <w:jc w:val="left"/>
            </w:pPr>
            <w:r>
              <w:t xml:space="preserve">10</w:t>
            </w:r>
          </w:p>
        </w:tc>
        <w:tc>
          <w:tcPr/>
          <w:p>
            <w:pPr>
              <w:pStyle w:val="Compact"/>
              <w:jc w:val="left"/>
            </w:pPr>
            <w:r>
              <w:t xml:space="preserve">Final inspection, load testing, and submission of as-built electrical drawings to the client. Includes coordination with Meralco for service reconnection and issuance of Electrical Inspection Certificate (EIC) from the local Barangay and City Engineering Office in Philippines Manila.</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252,800.00</w:t>
            </w:r>
          </w:p>
        </w:tc>
      </w:tr>
      <w:tr>
        <w:tc>
          <w:tcPr/>
          <w:p>
            <w:pPr>
              <w:pStyle w:val="Compact"/>
              <w:jc w:val="left"/>
            </w:pPr>
            <w:r>
              <w:t xml:space="preserve">VAT (12%)</w:t>
            </w:r>
          </w:p>
        </w:tc>
        <w:tc>
          <w:tcPr/>
          <w:p>
            <w:pPr>
              <w:pStyle w:val="Compact"/>
              <w:jc w:val="left"/>
            </w:pPr>
            <w:r>
              <w:t xml:space="preserve">PHP 30,336.00</w:t>
            </w:r>
          </w:p>
        </w:tc>
      </w:tr>
      <w:tr>
        <w:tc>
          <w:tcPr/>
          <w:p>
            <w:pPr>
              <w:pStyle w:val="Compact"/>
              <w:jc w:val="left"/>
            </w:pPr>
            <w:r>
              <w:t xml:space="preserve">Permit &amp; Inspection Fees (Philippines Manila)</w:t>
            </w:r>
          </w:p>
        </w:tc>
        <w:tc>
          <w:tcPr/>
          <w:p>
            <w:pPr>
              <w:pStyle w:val="Compact"/>
              <w:jc w:val="left"/>
            </w:pPr>
            <w:r>
              <w:t xml:space="preserve">PHP 5,200.00</w:t>
            </w:r>
          </w:p>
        </w:tc>
      </w:tr>
      <w:tr>
        <w:tc>
          <w:tcPr/>
          <w:p>
            <w:pPr>
              <w:pStyle w:val="Compact"/>
              <w:jc w:val="left"/>
            </w:pPr>
            <w:r>
              <w:t xml:space="preserve">TOTAL AMOUNT DUE</w:t>
            </w:r>
          </w:p>
        </w:tc>
        <w:tc>
          <w:tcPr/>
          <w:p>
            <w:pPr>
              <w:pStyle w:val="Compact"/>
              <w:jc w:val="left"/>
            </w:pPr>
            <w:r>
              <w:t xml:space="preserve">PHP 288,336.00</w:t>
            </w:r>
          </w:p>
        </w:tc>
      </w:tr>
    </w:tbl>
    <w:bookmarkEnd w:id="23"/>
    <w:bookmarkStart w:id="24"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issuance. Prices are subject to change after the validity period due to fluctuations in material costs in the Philippines Manila market.</w:t>
      </w:r>
    </w:p>
    <w:p>
      <w:pPr>
        <w:numPr>
          <w:ilvl w:val="0"/>
          <w:numId w:val="1001"/>
        </w:numPr>
        <w:pStyle w:val="Compact"/>
      </w:pPr>
      <w:r>
        <w:t xml:space="preserve">A fifty percent (50%) down payment of PHP 144,168.00 is required upon acceptance of this Quotation Estimate to schedule the Electrician crew and procure materials. The remaining fifty percent (50%) shall be due upon satisfactory completion and final inspection.</w:t>
      </w:r>
    </w:p>
    <w:p>
      <w:pPr>
        <w:numPr>
          <w:ilvl w:val="0"/>
          <w:numId w:val="1001"/>
        </w:numPr>
        <w:pStyle w:val="Compact"/>
      </w:pPr>
      <w:r>
        <w:t xml:space="preserve">All work performed by our licensed Electrician team shall comply with the Philippine Electrical Code (PEC) 2017, National Building Code of the Philippines, and all applicable local ordinances of the City of Manila, Philippines Manila.</w:t>
      </w:r>
    </w:p>
    <w:p>
      <w:pPr>
        <w:numPr>
          <w:ilvl w:val="0"/>
          <w:numId w:val="1001"/>
        </w:numPr>
        <w:pStyle w:val="Compact"/>
      </w:pPr>
      <w:r>
        <w:t xml:space="preserve">The project timeline is estimated at eight (8) to ten (10) working days from the date of down payment receipt, subject to material availability and Meralco coordination schedules in the Philippines Manila service area.</w:t>
      </w:r>
    </w:p>
    <w:p>
      <w:pPr>
        <w:numPr>
          <w:ilvl w:val="0"/>
          <w:numId w:val="1001"/>
        </w:numPr>
        <w:pStyle w:val="Compact"/>
      </w:pPr>
      <w:r>
        <w:t xml:space="preserve">All materials used shall be new, PSC-certified, and UL-listed. The client reserves the right to inspect materials prior to installation. Any premium brand substitutions must be approved in writing by the client.</w:t>
      </w:r>
    </w:p>
    <w:p>
      <w:pPr>
        <w:numPr>
          <w:ilvl w:val="0"/>
          <w:numId w:val="1001"/>
        </w:numPr>
        <w:pStyle w:val="Compact"/>
      </w:pPr>
      <w:r>
        <w:t xml:space="preserve">This Quotation Estimate includes a one-year (12-month) workmanship warranty on all Electrician labor performed. Material warranties are governed by the respective manufacturers and are passed through to the client.</w:t>
      </w:r>
    </w:p>
    <w:p>
      <w:pPr>
        <w:numPr>
          <w:ilvl w:val="0"/>
          <w:numId w:val="1001"/>
        </w:numPr>
        <w:pStyle w:val="Compact"/>
      </w:pPr>
      <w:r>
        <w:t xml:space="preserve">Any additional work or changes requested by the client beyond the scope described herein shall be subject to a separate Quotation Estimate and written approval before execution.</w:t>
      </w:r>
    </w:p>
    <w:p>
      <w:pPr>
        <w:numPr>
          <w:ilvl w:val="0"/>
          <w:numId w:val="1001"/>
        </w:numPr>
        <w:pStyle w:val="Compact"/>
      </w:pPr>
      <w:r>
        <w:t xml:space="preserve">Payment may be made via bank transfer to BDO Unibank, A/C No. 1234-5678-901, in the name of Manila Volt Electrician Services Inc., or via check payable to the same.</w:t>
      </w:r>
    </w:p>
    <w:p>
      <w:pPr>
        <w:numPr>
          <w:ilvl w:val="0"/>
          <w:numId w:val="1001"/>
        </w:numPr>
        <w:pStyle w:val="Compact"/>
      </w:pPr>
      <w:r>
        <w:t xml:space="preserve">This Quotation Estimate does not constitute a binding contract until signed and countersigned by both parties. Upon signature, it shall serve as the governing document for the scope, pricing, and terms of the Electrician services to be rendered in Philippines Manila.</w:t>
      </w:r>
    </w:p>
    <w:bookmarkEnd w:id="24"/>
    <w:bookmarkStart w:id="25" w:name="acceptance-and-authorization"/>
    <w:p>
      <w:pPr>
        <w:pStyle w:val="Heading2"/>
      </w:pPr>
      <w:r>
        <w:t xml:space="preserve">Acceptance and Authorization</w:t>
      </w:r>
    </w:p>
    <w:p>
      <w:pPr>
        <w:pStyle w:val="FirstParagraph"/>
      </w:pPr>
      <w:r>
        <w:t xml:space="preserve">Prepared by (Service Provider):</w:t>
      </w:r>
    </w:p>
    <w:p>
      <w:pPr>
        <w:pStyle w:val="BodyText"/>
      </w:pPr>
      <w:r>
        <w:rPr>
          <w:bCs/>
          <w:b/>
        </w:rPr>
        <w:t xml:space="preserve">Engr. Jose M. Tan</w:t>
      </w:r>
    </w:p>
    <w:p>
      <w:pPr>
        <w:pStyle w:val="BodyText"/>
      </w:pPr>
      <w:r>
        <w:t xml:space="preserve">Licensed Electrical Engineer, PRC Reg. No. 123456</w:t>
      </w:r>
    </w:p>
    <w:p>
      <w:pPr>
        <w:pStyle w:val="BodyText"/>
      </w:pPr>
      <w:r>
        <w:t xml:space="preserve">Manila Volt Electrician Services Inc.</w:t>
      </w:r>
    </w:p>
    <w:p>
      <w:pPr>
        <w:pStyle w:val="BodyText"/>
      </w:pPr>
      <w:r>
        <w:t xml:space="preserve">Signature: ___________________________</w:t>
      </w:r>
    </w:p>
    <w:p>
      <w:pPr>
        <w:pStyle w:val="BodyText"/>
      </w:pPr>
      <w:r>
        <w:t xml:space="preserve">Date: ___________________________</w:t>
      </w:r>
    </w:p>
    <w:p>
      <w:pPr>
        <w:pStyle w:val="BodyText"/>
      </w:pPr>
      <w:r>
        <w:t xml:space="preserve">Accepted by (Client):</w:t>
      </w:r>
    </w:p>
    <w:p>
      <w:pPr>
        <w:pStyle w:val="BodyText"/>
      </w:pPr>
      <w:r>
        <w:rPr>
          <w:bCs/>
          <w:b/>
        </w:rPr>
        <w:t xml:space="preserve">Mr. Ricardo S. Dela Cruz</w:t>
      </w:r>
    </w:p>
    <w:p>
      <w:pPr>
        <w:pStyle w:val="BodyText"/>
      </w:pPr>
      <w:r>
        <w:t xml:space="preserve">Client / Property Owner</w:t>
      </w:r>
    </w:p>
    <w:p>
      <w:pPr>
        <w:pStyle w:val="BodyText"/>
      </w:pPr>
      <w:r>
        <w:t xml:space="preserve">Philippines Manila</w:t>
      </w:r>
    </w:p>
    <w:p>
      <w:pPr>
        <w:pStyle w:val="BodyText"/>
      </w:pPr>
      <w:r>
        <w:t xml:space="preserve">Signature: ___________________________</w:t>
      </w:r>
    </w:p>
    <w:p>
      <w:pPr>
        <w:pStyle w:val="BodyText"/>
      </w:pPr>
      <w:r>
        <w:t xml:space="preserve">Date: ___________________________</w:t>
      </w:r>
    </w:p>
    <w:p>
      <w:pPr>
        <w:pStyle w:val="BodyText"/>
      </w:pPr>
      <w:r>
        <w:t xml:space="preserve">Manila Volt Electrician Services Inc. — Professional Electrician Services in Philippines Manila</w:t>
      </w:r>
    </w:p>
    <w:p>
      <w:pPr>
        <w:pStyle w:val="BodyText"/>
      </w:pPr>
      <w:r>
        <w:t xml:space="preserve">Quotation Estimate No. MVE-2025-00847 | This document is generated electronically and is valid without a physical seal.</w:t>
      </w:r>
    </w:p>
    <w:p>
      <w:pPr>
        <w:pStyle w:val="BodyText"/>
      </w:pPr>
      <w:r>
        <w:t xml:space="preserve">© 2025 Manila Volt Electrician Services Inc.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Philippines Manila</dc:title>
  <dc:creator/>
  <dc:language>en</dc:language>
  <cp:keywords/>
  <dcterms:created xsi:type="dcterms:W3CDTF">2026-10-10T03:10:20Z</dcterms:created>
  <dcterms:modified xsi:type="dcterms:W3CDTF">2026-10-10T03:10:20Z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