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Electrician Services — Saudi Arabia, Riyadh</w:t>
      </w:r>
    </w:p>
    <w:p>
      <w:pPr>
        <w:pStyle w:val="BodyText"/>
      </w:pPr>
      <w:r>
        <w:t xml:space="preserve">Document No: QE-RIY-2025-04782</w:t>
      </w:r>
    </w:p>
    <w:bookmarkEnd w:id="20"/>
    <w:p>
      <w:pPr>
        <w:pStyle w:val="BodyText"/>
      </w:pPr>
      <w:r>
        <w:rPr>
          <w:bCs/>
          <w:b/>
        </w:rPr>
        <w:t xml:space="preserve">Al-Najm Electrical Contracting Co.</w:t>
      </w:r>
      <w:r>
        <w:br/>
      </w:r>
      <w:r>
        <w:t xml:space="preserve">Office 12, King Fahd Road, Al Olaya District</w:t>
      </w:r>
      <w:r>
        <w:br/>
      </w:r>
      <w:r>
        <w:t xml:space="preserve">Riyadh 12212, Saudi Arabia</w:t>
      </w:r>
      <w:r>
        <w:br/>
      </w:r>
      <w:r>
        <w:t xml:space="preserve">Phone: +966 11 456 7890</w:t>
      </w:r>
      <w:r>
        <w:br/>
      </w:r>
      <w:r>
        <w:t xml:space="preserve">Email: quotes@alnajm-electrical.sa</w:t>
      </w:r>
      <w:r>
        <w:br/>
      </w:r>
      <w:r>
        <w:t xml:space="preserve">CR No: 1010XXXXXX | VAT No: 3101XXXXXX</w:t>
      </w:r>
    </w:p>
    <w:p>
      <w:pPr>
        <w:pStyle w:val="BodyText"/>
      </w:pPr>
      <w:r>
        <w:rPr>
          <w:bCs/>
          <w:b/>
        </w:rPr>
        <w:t xml:space="preserve">Prepared For:</w:t>
      </w:r>
      <w:r>
        <w:br/>
      </w:r>
      <w:r>
        <w:t xml:space="preserve">Mr. Khalid Al-Rashid</w:t>
      </w:r>
      <w:r>
        <w:br/>
      </w:r>
      <w:r>
        <w:t xml:space="preserve">Residential Villa, Al Yasmin District</w:t>
      </w:r>
      <w:r>
        <w:br/>
      </w:r>
      <w:r>
        <w:t xml:space="preserve">Riyadh 13321, Saudi Arabia</w:t>
      </w:r>
      <w:r>
        <w:br/>
      </w:r>
      <w:r>
        <w:t xml:space="preserve">Phone: +966 55 123 4567</w:t>
      </w:r>
      <w:r>
        <w:br/>
      </w:r>
      <w:r>
        <w:t xml:space="preserve">Email: k.alrashid@email.com</w:t>
      </w:r>
    </w:p>
    <w:p>
      <w:pPr>
        <w:pStyle w:val="BodyText"/>
      </w:pPr>
      <w:r>
        <w:t xml:space="preserve">Quotation Date:</w:t>
      </w:r>
      <w:r>
        <w:t xml:space="preserve"> </w:t>
      </w:r>
      <w:r>
        <w:t xml:space="preserve">15 June 2025</w:t>
      </w:r>
      <w:r>
        <w:br/>
      </w:r>
      <w:r>
        <w:t xml:space="preserve">Valid Until:</w:t>
      </w:r>
      <w:r>
        <w:t xml:space="preserve"> </w:t>
      </w:r>
      <w:r>
        <w:t xml:space="preserve">15 July 2025</w:t>
      </w:r>
      <w:r>
        <w:br/>
      </w:r>
      <w:r>
        <w:t xml:space="preserve">Project Location:</w:t>
      </w:r>
      <w:r>
        <w:t xml:space="preserve"> </w:t>
      </w:r>
      <w:r>
        <w:t xml:space="preserve">Al Yasmin, Riyadh, Saudi Arabia</w:t>
      </w:r>
    </w:p>
    <w:p>
      <w:pPr>
        <w:pStyle w:val="BodyText"/>
      </w:pPr>
      <w:r>
        <w:t xml:space="preserve">Prepared By:</w:t>
      </w:r>
      <w:r>
        <w:t xml:space="preserve"> </w:t>
      </w:r>
      <w:r>
        <w:t xml:space="preserve">Eng. Faisal Al-Harbi</w:t>
      </w:r>
      <w:r>
        <w:br/>
      </w:r>
      <w:r>
        <w:t xml:space="preserve">License No:</w:t>
      </w:r>
      <w:r>
        <w:t xml:space="preserve"> </w:t>
      </w:r>
      <w:r>
        <w:t xml:space="preserve">SEC-EL-2024-8834</w:t>
      </w:r>
      <w:r>
        <w:br/>
      </w:r>
      <w:r>
        <w:t xml:space="preserve">Category:</w:t>
      </w:r>
      <w:r>
        <w:t xml:space="preserve"> </w:t>
      </w:r>
      <w:r>
        <w:t xml:space="preserve">Residential Electrical Works</w:t>
      </w:r>
    </w:p>
    <w:bookmarkStart w:id="21" w:name="X33deb0ca81ffb4005348560f28f995243f5e44e"/>
    <w:p>
      <w:pPr>
        <w:pStyle w:val="Heading2"/>
      </w:pPr>
      <w:r>
        <w:t xml:space="preserve">Scope of Work — Electrician Services in Saudi Arabia Riyadh</w:t>
      </w:r>
    </w:p>
    <w:p>
      <w:pPr>
        <w:pStyle w:val="FirstParagraph"/>
      </w:pPr>
      <w:r>
        <w:t xml:space="preserve">This Quotation Estimate is issued by Al-Najm Electrical Contracting Co. for the provision of comprehensive Electrician services at the client's residential property located in Riyadh, Saudi Arabia. The scope encompasses full electrical installation, inspection, and compliance verification in accordance with the Saudi Building Code (SBC), the Saudi Electricity Company (SEC) regulations, and the National Fire Safety Code. All work shall be executed by licensed Electrician professionals registered with the Saudi Ministry of Human Resources and Social Development.</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Complete electrical wiring replacement for 4-bedroom villa (copper cables, 2.5mm &amp; 4mm gauge) including conduit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and commissioning of new 3-phase electrical distribution board (63A main breaker, 16 circuits) with RCD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Supply and installation of LED lighting fixtures (recessed downlights, wall sconces, chandeliers) — 42 points throughout the villa</w:t>
            </w:r>
          </w:p>
        </w:tc>
        <w:tc>
          <w:tcPr/>
          <w:p>
            <w:pPr>
              <w:pStyle w:val="Compact"/>
              <w:jc w:val="left"/>
            </w:pPr>
            <w:r>
              <w:t xml:space="preserve">Point</w:t>
            </w:r>
          </w:p>
        </w:tc>
        <w:tc>
          <w:tcPr/>
          <w:p>
            <w:pPr>
              <w:pStyle w:val="Compact"/>
              <w:jc w:val="left"/>
            </w:pPr>
            <w:r>
              <w:t xml:space="preserve">42</w:t>
            </w:r>
          </w:p>
        </w:tc>
        <w:tc>
          <w:tcPr/>
          <w:p>
            <w:pPr>
              <w:pStyle w:val="Compact"/>
              <w:jc w:val="left"/>
            </w:pPr>
            <w:r>
              <w:t xml:space="preserve">350.00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Installation of 6-ton split air conditioning electrical connections with dedicated 32A breakers and thermal protection</w:t>
            </w:r>
          </w:p>
        </w:tc>
        <w:tc>
          <w:tcPr/>
          <w:p>
            <w:pPr>
              <w:pStyle w:val="Compact"/>
              <w:jc w:val="left"/>
            </w:pPr>
            <w:r>
              <w:t xml:space="preserve">Unit</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Earthing and lightning protection system installation per SEC Saudi Arabia standards (grounding rods, copper mesh, surge arresters)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Installation of 12 double-gang socket outlets and 8 single-gang outlets with USB charging modules (Schneider Electric / ABB brand)</w:t>
            </w:r>
          </w:p>
        </w:tc>
        <w:tc>
          <w:tcPr/>
          <w:p>
            <w:pPr>
              <w:pStyle w:val="Compact"/>
              <w:jc w:val="left"/>
            </w:pPr>
            <w:r>
              <w:t xml:space="preserve">Point</w:t>
            </w:r>
          </w:p>
        </w:tc>
        <w:tc>
          <w:tcPr/>
          <w:p>
            <w:pPr>
              <w:pStyle w:val="Compact"/>
              <w:jc w:val="left"/>
            </w:pPr>
            <w:r>
              <w:t xml:space="preserve">20</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Smart home electrical integration: wiring for automated lighting, motorized curtains (8 tracks), and video intercom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Thermal imaging inspection and electrical safety audit of existing installations; issuance of compliance certificate for SEC Riyadh</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Supply and installation of 24V transformer system for exterior garden lighting (18 points) with waterproof IP65 fixtures</w:t>
            </w:r>
          </w:p>
        </w:tc>
        <w:tc>
          <w:tcPr/>
          <w:p>
            <w:pPr>
              <w:pStyle w:val="Compact"/>
              <w:jc w:val="left"/>
            </w:pPr>
            <w:r>
              <w:t xml:space="preserve">Point</w:t>
            </w:r>
          </w:p>
        </w:tc>
        <w:tc>
          <w:tcPr/>
          <w:p>
            <w:pPr>
              <w:pStyle w:val="Compact"/>
              <w:jc w:val="left"/>
            </w:pPr>
            <w:r>
              <w:t xml:space="preserve">18</w:t>
            </w:r>
          </w:p>
        </w:tc>
        <w:tc>
          <w:tcPr/>
          <w:p>
            <w:pPr>
              <w:pStyle w:val="Compact"/>
              <w:jc w:val="left"/>
            </w:pPr>
            <w:r>
              <w:t xml:space="preserve">420.00</w:t>
            </w:r>
          </w:p>
        </w:tc>
        <w:tc>
          <w:tcPr/>
          <w:p>
            <w:pPr>
              <w:pStyle w:val="Compact"/>
              <w:jc w:val="left"/>
            </w:pPr>
            <w:r>
              <w:t xml:space="preserve">7,560.00</w:t>
            </w:r>
          </w:p>
        </w:tc>
      </w:tr>
      <w:tr>
        <w:tc>
          <w:tcPr/>
          <w:p>
            <w:pPr>
              <w:pStyle w:val="Compact"/>
              <w:jc w:val="left"/>
            </w:pPr>
            <w:r>
              <w:t xml:space="preserve">10</w:t>
            </w:r>
          </w:p>
        </w:tc>
        <w:tc>
          <w:tcPr/>
          <w:p>
            <w:pPr>
              <w:pStyle w:val="Compact"/>
              <w:jc w:val="left"/>
            </w:pPr>
            <w:r>
              <w:t xml:space="preserve">Waste disposal, site cleanup, and final handover documentation including as-built drawings and warranty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SAR 86,360.00</w:t>
      </w:r>
    </w:p>
    <w:p>
      <w:pPr>
        <w:pStyle w:val="BodyText"/>
      </w:pPr>
      <w:r>
        <w:t xml:space="preserve">VAT (15% — Saudi Arabia):</w:t>
      </w:r>
      <w:r>
        <w:t xml:space="preserve"> </w:t>
      </w:r>
      <w:r>
        <w:t xml:space="preserve">SAR 12,954.00</w:t>
      </w:r>
    </w:p>
    <w:p>
      <w:pPr>
        <w:pStyle w:val="BodyText"/>
      </w:pPr>
      <w:r>
        <w:t xml:space="preserve">Grand Total:</w:t>
      </w:r>
      <w:r>
        <w:t xml:space="preserve"> </w:t>
      </w:r>
      <w:r>
        <w:t xml:space="preserve">SAR 99,314.00</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Prices are quoted in Saudi Riyals (SAR) and are subject to revision upon expiry.</w:t>
      </w:r>
    </w:p>
    <w:p>
      <w:pPr>
        <w:numPr>
          <w:ilvl w:val="0"/>
          <w:numId w:val="1001"/>
        </w:numPr>
        <w:pStyle w:val="Compact"/>
      </w:pPr>
      <w:r>
        <w:t xml:space="preserve">All Electrician work shall be performed in strict compliance with the Saudi Building Code (SBC 301), Saudi Electricity Company (SEC) technical regulations for Riyadh, and the requirements of the Riyadh Municipality for electrical permits.</w:t>
      </w:r>
    </w:p>
    <w:p>
      <w:pPr>
        <w:numPr>
          <w:ilvl w:val="0"/>
          <w:numId w:val="1001"/>
        </w:numPr>
        <w:pStyle w:val="Compact"/>
      </w:pPr>
      <w:r>
        <w:t xml:space="preserve">The client is responsible for obtaining all necessary municipal permits and SEC connection approvals prior to the commencement of work. Our licensed Electrician team will assist in preparing the technical documentation required for such approvals.</w:t>
      </w:r>
    </w:p>
    <w:p>
      <w:pPr>
        <w:numPr>
          <w:ilvl w:val="0"/>
          <w:numId w:val="1001"/>
        </w:numPr>
        <w:pStyle w:val="Compact"/>
      </w:pPr>
      <w:r>
        <w:t xml:space="preserve">Payment terms: 40% advance upon acceptance of this Quotation Estimate, 40% upon completion of major installation works, and 20% upon final inspection, handover, and issuance of the completion certificate.</w:t>
      </w:r>
    </w:p>
    <w:p>
      <w:pPr>
        <w:numPr>
          <w:ilvl w:val="0"/>
          <w:numId w:val="1001"/>
        </w:numPr>
        <w:pStyle w:val="Compact"/>
      </w:pPr>
      <w:r>
        <w:t xml:space="preserve">All materials and equipment supplied shall carry a minimum manufacturer warranty of two (2) years. Labour and workmanship warranty is provided for five (5) years, in accordance with Saudi Arabian commercial law.</w:t>
      </w:r>
    </w:p>
    <w:p>
      <w:pPr>
        <w:numPr>
          <w:ilvl w:val="0"/>
          <w:numId w:val="1001"/>
        </w:numPr>
        <w:pStyle w:val="Compact"/>
      </w:pPr>
      <w:r>
        <w:t xml:space="preserve">The project duration is estimated at twenty (20) working days from the date of site access approval, subject to weather conditions and availability of materials in the Riyadh market.</w:t>
      </w:r>
    </w:p>
    <w:p>
      <w:pPr>
        <w:numPr>
          <w:ilvl w:val="0"/>
          <w:numId w:val="1001"/>
        </w:numPr>
        <w:pStyle w:val="Compact"/>
      </w:pPr>
      <w:r>
        <w:t xml:space="preserve">Any additional work or changes to the scope beyond what is described in this Quotation Estimate shall be subject to a separate written amendment and additional cost assessment.</w:t>
      </w:r>
    </w:p>
    <w:p>
      <w:pPr>
        <w:numPr>
          <w:ilvl w:val="0"/>
          <w:numId w:val="1001"/>
        </w:numPr>
        <w:pStyle w:val="Compact"/>
      </w:pPr>
      <w:r>
        <w:t xml:space="preserve">Our Electrician technicians are fully insured under a comprehensive liability policy covering work performed in Riyadh, Saudi Arabia. A copy of the insurance certificate is available upon request.</w:t>
      </w:r>
    </w:p>
    <w:p>
      <w:pPr>
        <w:numPr>
          <w:ilvl w:val="0"/>
          <w:numId w:val="1001"/>
        </w:numPr>
        <w:pStyle w:val="Compact"/>
      </w:pPr>
      <w:r>
        <w:t xml:space="preserve">This Quotation Estimate does not constitute a binding contract until formally accepted in writing by both parties and countersigned by an authorized representative.</w:t>
      </w:r>
    </w:p>
    <w:p>
      <w:pPr>
        <w:numPr>
          <w:ilvl w:val="0"/>
          <w:numId w:val="1001"/>
        </w:numPr>
        <w:pStyle w:val="Compact"/>
      </w:pPr>
      <w:r>
        <w:t xml:space="preserve">All disputes arising from this Quotation Estimate or the subsequent contract shall be resolved in accordance with the laws of the Kingdom of Saudi Arabia and shall be subject to the jurisdiction of the courts in Riyadh.</w:t>
      </w:r>
    </w:p>
    <w:bookmarkEnd w:id="23"/>
    <w:bookmarkStart w:id="24" w:name="acceptance-and-authorization"/>
    <w:p>
      <w:pPr>
        <w:pStyle w:val="Heading2"/>
      </w:pPr>
      <w:r>
        <w:t xml:space="preserve">Acceptance and Authorization</w:t>
      </w:r>
    </w:p>
    <w:p>
      <w:pPr>
        <w:pStyle w:val="FirstParagraph"/>
      </w:pPr>
      <w:r>
        <w:rPr>
          <w:bCs/>
          <w:b/>
        </w:rPr>
        <w:t xml:space="preserve">For Al-Najm Electrical Contracting Co.</w:t>
      </w:r>
      <w:r>
        <w:br/>
      </w:r>
      <w:r>
        <w:t xml:space="preserve">Eng. Faisal Al-Harbi — Project Manager</w:t>
      </w:r>
      <w:r>
        <w:br/>
      </w:r>
      <w:r>
        <w:t xml:space="preserve">Date: _______________</w:t>
      </w:r>
    </w:p>
    <w:p>
      <w:pPr>
        <w:pStyle w:val="BodyText"/>
      </w:pPr>
      <w:r>
        <w:rPr>
          <w:bCs/>
          <w:b/>
        </w:rPr>
        <w:t xml:space="preserve">Client Acceptance</w:t>
      </w:r>
      <w:r>
        <w:br/>
      </w:r>
      <w:r>
        <w:t xml:space="preserve">Mr. Khalid Al-Rashid</w:t>
      </w:r>
      <w:r>
        <w:br/>
      </w:r>
      <w:r>
        <w:t xml:space="preserve">Date: _______________</w:t>
      </w:r>
    </w:p>
    <w:p>
      <w:pPr>
        <w:pStyle w:val="BodyText"/>
      </w:pPr>
      <w:r>
        <w:t xml:space="preserve">Al-Najm Electrical Contracting Co. | Riyadh, Saudi Arabia | CR: 1010XXXXXX | VAT: 3101XXXXXX</w:t>
      </w:r>
    </w:p>
    <w:p>
      <w:pPr>
        <w:pStyle w:val="BodyText"/>
      </w:pPr>
      <w:r>
        <w:t xml:space="preserve">This Quotation Estimate document was generated for Electrician services in Saudi Arabia Riyadh. All work is performed by certified Electrician professionals holding valid SEC licenses.</w:t>
      </w:r>
    </w:p>
    <w:p>
      <w:pPr>
        <w:pStyle w:val="BodyText"/>
      </w:pPr>
      <w:r>
        <w:t xml:space="preserve">© 2025 Al-Najm Electrical Contracting 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Saudi Arabia Riyadh</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