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al-noor-electrical-services-llc"/>
    <w:p>
      <w:pPr>
        <w:pStyle w:val="Heading1"/>
      </w:pPr>
      <w:r>
        <w:t xml:space="preserve">Al Noor Electrical Services LLC</w:t>
      </w:r>
    </w:p>
    <w:p>
      <w:pPr>
        <w:pStyle w:val="FirstParagraph"/>
      </w:pPr>
      <w:r>
        <w:t xml:space="preserve">P.O. Box 4521, Al Reem Island, Abu Dhabi, United Arab Emirates</w:t>
      </w:r>
    </w:p>
    <w:p>
      <w:pPr>
        <w:pStyle w:val="BodyText"/>
      </w:pPr>
      <w:r>
        <w:t xml:space="preserve">Tel: +971 2 555 0142 | Email: quotations@alnoorelectrical.ae</w:t>
      </w:r>
    </w:p>
    <w:p>
      <w:pPr>
        <w:pStyle w:val="BodyText"/>
      </w:pPr>
      <w:r>
        <w:t xml:space="preserve">Trade License No: 104582 | DEWA Licensed Electrician Contractor</w:t>
      </w:r>
    </w:p>
    <w:bookmarkEnd w:id="20"/>
    <w:p>
      <w:pPr>
        <w:pStyle w:val="BodyText"/>
      </w:pPr>
      <w:r>
        <w:t xml:space="preserve">VAT Registration No: 100234567800003</w:t>
      </w:r>
    </w:p>
    <w:bookmarkStart w:id="21" w:name="quotation-estimate"/>
    <w:p>
      <w:pPr>
        <w:pStyle w:val="Heading2"/>
      </w:pPr>
      <w:r>
        <w:t xml:space="preserve">QUOTATION ESTIMATE</w:t>
      </w:r>
    </w:p>
    <w:p>
      <w:pPr>
        <w:pStyle w:val="FirstParagraph"/>
      </w:pPr>
      <w:r>
        <w:t xml:space="preserve">Professional Electrician Services — Abu Dhabi, United Arab Emirates</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Reference No.</w:t>
            </w:r>
          </w:p>
        </w:tc>
        <w:tc>
          <w:tcPr/>
          <w:p>
            <w:pPr>
              <w:pStyle w:val="Compact"/>
              <w:jc w:val="left"/>
            </w:pPr>
            <w:r>
              <w:t xml:space="preserve">QTE-ABH-2025-0784</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United Arab Emirates Dirham (AED)</w:t>
            </w:r>
          </w:p>
        </w:tc>
      </w:tr>
      <w:tr>
        <w:tc>
          <w:tcPr/>
          <w:p>
            <w:pPr>
              <w:pStyle w:val="Compact"/>
              <w:jc w:val="left"/>
            </w:pPr>
            <w:r>
              <w:t xml:space="preserve">Client Name</w:t>
            </w:r>
          </w:p>
        </w:tc>
        <w:tc>
          <w:tcPr/>
          <w:p>
            <w:pPr>
              <w:pStyle w:val="Compact"/>
              <w:jc w:val="left"/>
            </w:pPr>
            <w:r>
              <w:t xml:space="preserve">Mr. Khalid Al Mansoori</w:t>
            </w:r>
          </w:p>
        </w:tc>
        <w:tc>
          <w:tcPr/>
          <w:p>
            <w:pPr>
              <w:pStyle w:val="Compact"/>
              <w:jc w:val="left"/>
            </w:pPr>
            <w:r>
              <w:t xml:space="preserve">Client Contact</w:t>
            </w:r>
          </w:p>
        </w:tc>
        <w:tc>
          <w:tcPr/>
          <w:p>
            <w:pPr>
              <w:pStyle w:val="Compact"/>
              <w:jc w:val="left"/>
            </w:pPr>
            <w:r>
              <w:t xml:space="preserve">+971 50 784 2210</w:t>
            </w:r>
          </w:p>
        </w:tc>
      </w:tr>
      <w:tr>
        <w:tc>
          <w:tcPr/>
          <w:p>
            <w:pPr>
              <w:pStyle w:val="Compact"/>
              <w:jc w:val="left"/>
            </w:pPr>
            <w:r>
              <w:t xml:space="preserve">Project Location</w:t>
            </w:r>
          </w:p>
        </w:tc>
        <w:tc>
          <w:tcPr>
            <w:gridSpan w:val="3"/>
          </w:tcPr>
          <w:p>
            <w:pPr>
              <w:pStyle w:val="Compact"/>
              <w:jc w:val="left"/>
            </w:pPr>
            <w:r>
              <w:t xml:space="preserve">Villa 27, Al Reem Island, Sector 304, Abu Dhabi, United Arab Emirates</w:t>
            </w:r>
          </w:p>
        </w:tc>
      </w:tr>
    </w:tbl>
    <w:bookmarkStart w:id="22" w:name="scope-of-work-electrician-services"/>
    <w:p>
      <w:pPr>
        <w:pStyle w:val="Heading3"/>
      </w:pPr>
      <w:r>
        <w:t xml:space="preserve">1. Scope of Work — Electrician Services</w:t>
      </w:r>
    </w:p>
    <w:p>
      <w:pPr>
        <w:pStyle w:val="FirstParagraph"/>
      </w:pPr>
      <w:r>
        <w:t xml:space="preserve">This</w:t>
      </w:r>
      <w:r>
        <w:t xml:space="preserve"> </w:t>
      </w:r>
      <w:r>
        <w:t xml:space="preserve">Quotation Estimate</w:t>
      </w:r>
      <w:r>
        <w:t xml:space="preserve"> </w:t>
      </w:r>
      <w:r>
        <w:t xml:space="preserve">is issued by Al Noor Electrical Services LLC, a fully licensed and registered</w:t>
      </w:r>
      <w:r>
        <w:t xml:space="preserve"> </w:t>
      </w:r>
      <w:r>
        <w:t xml:space="preserve">Electrician</w:t>
      </w:r>
      <w:r>
        <w:t xml:space="preserve"> </w:t>
      </w:r>
      <w:r>
        <w:t xml:space="preserve">contractor operating in</w:t>
      </w:r>
      <w:r>
        <w:t xml:space="preserve"> </w:t>
      </w:r>
      <w:r>
        <w:t xml:space="preserve">Abu Dhabi, United Arab Emirates</w:t>
      </w:r>
      <w:r>
        <w:t xml:space="preserve">, to provide comprehensive electrical installation, inspection, and maintenance services at the client's residential property. All work shall be performed in strict compliance with the Abu Dhabi Municipality Electrical Code, DEWA (Department of Water and Electricity) regulations, and the UAE Civil Defence requirements for electrical safety.</w:t>
      </w:r>
    </w:p>
    <w:p>
      <w:pPr>
        <w:numPr>
          <w:ilvl w:val="0"/>
          <w:numId w:val="1001"/>
        </w:numPr>
        <w:pStyle w:val="Compact"/>
      </w:pPr>
      <w:r>
        <w:rPr>
          <w:bCs/>
          <w:b/>
        </w:rPr>
        <w:t xml:space="preserve">Full Electrical Inspection:</w:t>
      </w:r>
      <w:r>
        <w:t xml:space="preserve"> </w:t>
      </w:r>
      <w:r>
        <w:t xml:space="preserve">Complete visual and instrument-based inspection of all existing electrical wiring, distribution boards, earthing systems, and consumer units throughout the villa, in accordance with IEC 60364 standards adopted in the United Arab Emirates.</w:t>
      </w:r>
    </w:p>
    <w:p>
      <w:pPr>
        <w:numPr>
          <w:ilvl w:val="0"/>
          <w:numId w:val="1001"/>
        </w:numPr>
        <w:pStyle w:val="Compact"/>
      </w:pPr>
      <w:r>
        <w:rPr>
          <w:bCs/>
          <w:b/>
        </w:rPr>
        <w:t xml:space="preserve">Distribution Board Upgrade:</w:t>
      </w:r>
      <w:r>
        <w:t xml:space="preserve"> </w:t>
      </w:r>
      <w:r>
        <w:t xml:space="preserve">Replacement of the existing 12-way consumer unit with a new 24-way DEWA-compliant distribution board, including installation of new RCBOs (Residual Current Breaker with Overcurrent Protection) rated at 30 mA for all final circuits.</w:t>
      </w:r>
    </w:p>
    <w:p>
      <w:pPr>
        <w:numPr>
          <w:ilvl w:val="0"/>
          <w:numId w:val="1001"/>
        </w:numPr>
        <w:pStyle w:val="Compact"/>
      </w:pPr>
      <w:r>
        <w:rPr>
          <w:bCs/>
          <w:b/>
        </w:rPr>
        <w:t xml:space="preserve">Wiring Replacement:</w:t>
      </w:r>
      <w:r>
        <w:t xml:space="preserve"> </w:t>
      </w:r>
      <w:r>
        <w:t xml:space="preserve">Removal and replacement of approximately 450 metres of aged two-core and earth PVC-insulated copper cable (2.5 mm² and 4.0 mm²) in the main living areas, kitchen, and two en-suite bathrooms.</w:t>
      </w:r>
    </w:p>
    <w:p>
      <w:pPr>
        <w:numPr>
          <w:ilvl w:val="0"/>
          <w:numId w:val="1001"/>
        </w:numPr>
        <w:pStyle w:val="Compact"/>
      </w:pPr>
      <w:r>
        <w:rPr>
          <w:bCs/>
          <w:b/>
        </w:rPr>
        <w:t xml:space="preserve">Lighting Installation:</w:t>
      </w:r>
      <w:r>
        <w:t xml:space="preserve"> </w:t>
      </w:r>
      <w:r>
        <w:t xml:space="preserve">Supply and installation of 18 new LED downlight fixtures (7W, 4000K) in the living room, dining area, and corridors, including new junction boxes and surface-mounted trunking where concealed routing is not feasible.</w:t>
      </w:r>
    </w:p>
    <w:p>
      <w:pPr>
        <w:numPr>
          <w:ilvl w:val="0"/>
          <w:numId w:val="1001"/>
        </w:numPr>
        <w:pStyle w:val="Compact"/>
      </w:pPr>
      <w:r>
        <w:rPr>
          <w:bCs/>
          <w:b/>
        </w:rPr>
        <w:t xml:space="preserve">Socket and Switch Replacement:</w:t>
      </w:r>
      <w:r>
        <w:t xml:space="preserve"> </w:t>
      </w:r>
      <w:r>
        <w:t xml:space="preserve">Replacement of 22 existing single and double socket outlets and 14 switch plates with new UAE-specification 13A BS 1363 compliant units, including dedicated 32A sockets for the kitchen appliance circuit.</w:t>
      </w:r>
    </w:p>
    <w:p>
      <w:pPr>
        <w:numPr>
          <w:ilvl w:val="0"/>
          <w:numId w:val="1001"/>
        </w:numPr>
        <w:pStyle w:val="Compact"/>
      </w:pPr>
      <w:r>
        <w:rPr>
          <w:bCs/>
          <w:b/>
        </w:rPr>
        <w:t xml:space="preserve">Air Conditioning Power Supply:</w:t>
      </w:r>
      <w:r>
        <w:t xml:space="preserve"> </w:t>
      </w:r>
      <w:r>
        <w:t xml:space="preserve">Installation of a dedicated 32A, 3-phase power circuit with a 40A MCB for the central air conditioning unit in the master bedroom, including a new 10 mm² three-core and earth cable run from the main distribution board.</w:t>
      </w:r>
    </w:p>
    <w:p>
      <w:pPr>
        <w:numPr>
          <w:ilvl w:val="0"/>
          <w:numId w:val="1001"/>
        </w:numPr>
        <w:pStyle w:val="Compact"/>
      </w:pPr>
      <w:r>
        <w:rPr>
          <w:bCs/>
          <w:b/>
        </w:rPr>
        <w:t xml:space="preserve">Earthing and Bonding:</w:t>
      </w:r>
      <w:r>
        <w:t xml:space="preserve"> </w:t>
      </w:r>
      <w:r>
        <w:t xml:space="preserve">Verification and upgrade of the main earthing electrode, supplementary bonding in wet areas (kitchen and bathrooms), and installation of a new 100 A RCD at the main incoming supply point as mandated by DEWA for residential installations in Abu Dhabi.</w:t>
      </w:r>
    </w:p>
    <w:p>
      <w:pPr>
        <w:numPr>
          <w:ilvl w:val="0"/>
          <w:numId w:val="1001"/>
        </w:numPr>
        <w:pStyle w:val="Compact"/>
      </w:pPr>
      <w:r>
        <w:rPr>
          <w:bCs/>
          <w:b/>
        </w:rPr>
        <w:t xml:space="preserve">Final Testing and Certification:</w:t>
      </w:r>
      <w:r>
        <w:t xml:space="preserve"> </w:t>
      </w:r>
      <w:r>
        <w:t xml:space="preserve">Completion of all required electrical safety tests (insulation resistance, polarity, earth continuity, RCD trip time, and loop impedance) and issuance of a DEWA-approved Electrical Installation Certificate (EIC) for the property.</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Electrician Work</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Full electrical inspection and condition report</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Supply and install 24-way DEWA-compliant distribution board with RCBOs</w:t>
            </w:r>
          </w:p>
        </w:tc>
        <w:tc>
          <w:tcPr/>
          <w:p>
            <w:pPr>
              <w:pStyle w:val="Compact"/>
              <w:jc w:val="left"/>
            </w:pPr>
            <w:r>
              <w:t xml:space="preserve">1 no.</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03</w:t>
            </w:r>
          </w:p>
        </w:tc>
        <w:tc>
          <w:tcPr/>
          <w:p>
            <w:pPr>
              <w:pStyle w:val="Compact"/>
              <w:jc w:val="left"/>
            </w:pPr>
            <w:r>
              <w:t xml:space="preserve">Removal and replacement of electrical wiring (2.5 mm² and 4.0 mm²)</w:t>
            </w:r>
          </w:p>
        </w:tc>
        <w:tc>
          <w:tcPr/>
          <w:p>
            <w:pPr>
              <w:pStyle w:val="Compact"/>
              <w:jc w:val="left"/>
            </w:pPr>
            <w:r>
              <w:t xml:space="preserve">450 m</w:t>
            </w:r>
          </w:p>
        </w:tc>
        <w:tc>
          <w:tcPr/>
          <w:p>
            <w:pPr>
              <w:pStyle w:val="Compact"/>
              <w:jc w:val="left"/>
            </w:pPr>
            <w:r>
              <w:t xml:space="preserve">28.50</w:t>
            </w:r>
          </w:p>
        </w:tc>
        <w:tc>
          <w:tcPr/>
          <w:p>
            <w:pPr>
              <w:pStyle w:val="Compact"/>
              <w:jc w:val="left"/>
            </w:pPr>
            <w:r>
              <w:t xml:space="preserve">12,825.00</w:t>
            </w:r>
          </w:p>
        </w:tc>
      </w:tr>
      <w:tr>
        <w:tc>
          <w:tcPr/>
          <w:p>
            <w:pPr>
              <w:pStyle w:val="Compact"/>
              <w:jc w:val="left"/>
            </w:pPr>
            <w:r>
              <w:t xml:space="preserve">04</w:t>
            </w:r>
          </w:p>
        </w:tc>
        <w:tc>
          <w:tcPr/>
          <w:p>
            <w:pPr>
              <w:pStyle w:val="Compact"/>
              <w:jc w:val="left"/>
            </w:pPr>
            <w:r>
              <w:t xml:space="preserve">Supply and install LED downlight fixtures (7W, 4000K) with junction boxes</w:t>
            </w:r>
          </w:p>
        </w:tc>
        <w:tc>
          <w:tcPr/>
          <w:p>
            <w:pPr>
              <w:pStyle w:val="Compact"/>
              <w:jc w:val="left"/>
            </w:pPr>
            <w:r>
              <w:t xml:space="preserve">18 no.</w:t>
            </w:r>
          </w:p>
        </w:tc>
        <w:tc>
          <w:tcPr/>
          <w:p>
            <w:pPr>
              <w:pStyle w:val="Compact"/>
              <w:jc w:val="left"/>
            </w:pPr>
            <w:r>
              <w:t xml:space="preserve">320.00</w:t>
            </w:r>
          </w:p>
        </w:tc>
        <w:tc>
          <w:tcPr/>
          <w:p>
            <w:pPr>
              <w:pStyle w:val="Compact"/>
              <w:jc w:val="left"/>
            </w:pPr>
            <w:r>
              <w:t xml:space="preserve">5,760.00</w:t>
            </w:r>
          </w:p>
        </w:tc>
      </w:tr>
      <w:tr>
        <w:tc>
          <w:tcPr/>
          <w:p>
            <w:pPr>
              <w:pStyle w:val="Compact"/>
              <w:jc w:val="left"/>
            </w:pPr>
            <w:r>
              <w:t xml:space="preserve">05</w:t>
            </w:r>
          </w:p>
        </w:tc>
        <w:tc>
          <w:tcPr/>
          <w:p>
            <w:pPr>
              <w:pStyle w:val="Compact"/>
              <w:jc w:val="left"/>
            </w:pPr>
            <w:r>
              <w:t xml:space="preserve">Supply and install 13A socket outlets and switch plates (UAE spec)</w:t>
            </w:r>
          </w:p>
        </w:tc>
        <w:tc>
          <w:tcPr/>
          <w:p>
            <w:pPr>
              <w:pStyle w:val="Compact"/>
              <w:jc w:val="left"/>
            </w:pPr>
            <w:r>
              <w:t xml:space="preserve">36 no.</w:t>
            </w:r>
          </w:p>
        </w:tc>
        <w:tc>
          <w:tcPr/>
          <w:p>
            <w:pPr>
              <w:pStyle w:val="Compact"/>
              <w:jc w:val="left"/>
            </w:pPr>
            <w:r>
              <w:t xml:space="preserve">85.00</w:t>
            </w:r>
          </w:p>
        </w:tc>
        <w:tc>
          <w:tcPr/>
          <w:p>
            <w:pPr>
              <w:pStyle w:val="Compact"/>
              <w:jc w:val="left"/>
            </w:pPr>
            <w:r>
              <w:t xml:space="preserve">3,060.00</w:t>
            </w:r>
          </w:p>
        </w:tc>
      </w:tr>
      <w:tr>
        <w:tc>
          <w:tcPr/>
          <w:p>
            <w:pPr>
              <w:pStyle w:val="Compact"/>
              <w:jc w:val="left"/>
            </w:pPr>
            <w:r>
              <w:t xml:space="preserve">06</w:t>
            </w:r>
          </w:p>
        </w:tc>
        <w:tc>
          <w:tcPr/>
          <w:p>
            <w:pPr>
              <w:pStyle w:val="Compact"/>
              <w:jc w:val="left"/>
            </w:pPr>
            <w:r>
              <w:t xml:space="preserve">Dedicated 3-phase 32A AC power circuit with 40A MCB and 10 mm² cable</w:t>
            </w:r>
          </w:p>
        </w:tc>
        <w:tc>
          <w:tcPr/>
          <w:p>
            <w:pPr>
              <w:pStyle w:val="Compact"/>
              <w:jc w:val="left"/>
            </w:pPr>
            <w:r>
              <w:t xml:space="preserve">1 lot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07</w:t>
            </w:r>
          </w:p>
        </w:tc>
        <w:tc>
          <w:tcPr/>
          <w:p>
            <w:pPr>
              <w:pStyle w:val="Compact"/>
              <w:jc w:val="left"/>
            </w:pPr>
            <w:r>
              <w:t xml:space="preserve">Earthing electrode upgrade, supplementary bonding, and 100 A RCD installation</w:t>
            </w:r>
          </w:p>
        </w:tc>
        <w:tc>
          <w:tcPr/>
          <w:p>
            <w:pPr>
              <w:pStyle w:val="Compact"/>
              <w:jc w:val="left"/>
            </w:pPr>
            <w:r>
              <w:t xml:space="preserve">1 lot</w:t>
            </w:r>
          </w:p>
        </w:tc>
        <w:tc>
          <w:tcPr/>
          <w:p>
            <w:pPr>
              <w:pStyle w:val="Compact"/>
              <w:jc w:val="left"/>
            </w:pPr>
            <w:r>
              <w:t xml:space="preserve">2,950.00</w:t>
            </w:r>
          </w:p>
        </w:tc>
        <w:tc>
          <w:tcPr/>
          <w:p>
            <w:pPr>
              <w:pStyle w:val="Compact"/>
              <w:jc w:val="left"/>
            </w:pPr>
            <w:r>
              <w:t xml:space="preserve">2,950.00</w:t>
            </w:r>
          </w:p>
        </w:tc>
      </w:tr>
      <w:tr>
        <w:tc>
          <w:tcPr/>
          <w:p>
            <w:pPr>
              <w:pStyle w:val="Compact"/>
              <w:jc w:val="left"/>
            </w:pPr>
            <w:r>
              <w:t xml:space="preserve">08</w:t>
            </w:r>
          </w:p>
        </w:tc>
        <w:tc>
          <w:tcPr/>
          <w:p>
            <w:pPr>
              <w:pStyle w:val="Compact"/>
              <w:jc w:val="left"/>
            </w:pPr>
            <w:r>
              <w:t xml:space="preserve">Final electrical safety testing and DEWA Electrical Installation Certificate</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09</w:t>
            </w:r>
          </w:p>
        </w:tc>
        <w:tc>
          <w:tcPr/>
          <w:p>
            <w:pPr>
              <w:pStyle w:val="Compact"/>
              <w:jc w:val="left"/>
            </w:pPr>
            <w:r>
              <w:t xml:space="preserve">Labour, scaffolding, and site management (Abu Dhabi local crew)</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10</w:t>
            </w:r>
          </w:p>
        </w:tc>
        <w:tc>
          <w:tcPr/>
          <w:p>
            <w:pPr>
              <w:pStyle w:val="Compact"/>
              <w:jc w:val="left"/>
            </w:pPr>
            <w:r>
              <w:t xml:space="preserve">Waste disposal and site cleanup (Abu Dhabi Municipality compliant)</w:t>
            </w:r>
          </w:p>
        </w:tc>
        <w:tc>
          <w:tcPr/>
          <w:p>
            <w:pPr>
              <w:pStyle w:val="Compact"/>
              <w:jc w:val="left"/>
            </w:pPr>
            <w:r>
              <w:t xml:space="preserve">1 lot</w:t>
            </w:r>
          </w:p>
        </w:tc>
        <w:tc>
          <w:tcPr/>
          <w:p>
            <w:pPr>
              <w:pStyle w:val="Compact"/>
              <w:jc w:val="left"/>
            </w:pPr>
            <w:r>
              <w:t xml:space="preserve">650.00</w:t>
            </w:r>
          </w:p>
        </w:tc>
        <w:tc>
          <w:tcPr/>
          <w:p>
            <w:pPr>
              <w:pStyle w:val="Compact"/>
              <w:jc w:val="left"/>
            </w:pPr>
            <w:r>
              <w:t xml:space="preserve">650.00</w:t>
            </w:r>
          </w:p>
        </w:tc>
      </w:tr>
      <w:tr>
        <w:tc>
          <w:tcPr>
            <w:gridSpan w:val="4"/>
          </w:tcPr>
          <w:p>
            <w:pPr>
              <w:pStyle w:val="Compact"/>
              <w:jc w:val="right"/>
            </w:pPr>
            <w:r>
              <w:t xml:space="preserve">Subtotal</w:t>
            </w:r>
          </w:p>
        </w:tc>
        <w:tc>
          <w:tcPr/>
          <w:p>
            <w:pPr>
              <w:pStyle w:val="Compact"/>
              <w:jc w:val="left"/>
            </w:pPr>
            <w:r>
              <w:t xml:space="preserve">40,395.00</w:t>
            </w:r>
          </w:p>
        </w:tc>
      </w:tr>
      <w:tr>
        <w:tc>
          <w:tcPr>
            <w:gridSpan w:val="4"/>
          </w:tcPr>
          <w:p>
            <w:pPr>
              <w:pStyle w:val="Compact"/>
              <w:jc w:val="right"/>
            </w:pPr>
            <w:r>
              <w:t xml:space="preserve">VAT @ 5% (United Arab Emirates)</w:t>
            </w:r>
          </w:p>
        </w:tc>
        <w:tc>
          <w:tcPr/>
          <w:p>
            <w:pPr>
              <w:pStyle w:val="Compact"/>
              <w:jc w:val="left"/>
            </w:pPr>
            <w:r>
              <w:t xml:space="preserve">2,019.75</w:t>
            </w:r>
          </w:p>
        </w:tc>
      </w:tr>
      <w:tr>
        <w:tc>
          <w:tcPr>
            <w:gridSpan w:val="4"/>
          </w:tcPr>
          <w:p>
            <w:pPr>
              <w:pStyle w:val="Compact"/>
              <w:jc w:val="right"/>
            </w:pPr>
            <w:r>
              <w:t xml:space="preserve">TOTAL AMOUNT DUE (AED)</w:t>
            </w:r>
          </w:p>
        </w:tc>
        <w:tc>
          <w:tcPr/>
          <w:p>
            <w:pPr>
              <w:pStyle w:val="Compact"/>
              <w:jc w:val="left"/>
            </w:pPr>
            <w:r>
              <w:t xml:space="preserve">42,414.75</w:t>
            </w:r>
          </w:p>
        </w:tc>
      </w:tr>
    </w:tbl>
    <w:bookmarkEnd w:id="23"/>
    <w:bookmarkStart w:id="24" w:name="terms-and-conditions"/>
    <w:p>
      <w:pPr>
        <w:pStyle w:val="Heading3"/>
      </w:pPr>
      <w:r>
        <w:t xml:space="preserve">3.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Upon expiry, all rates and material costs are subject to revision based on prevailing market conditions in Abu Dhabi, United Arab Emirates.</w:t>
      </w:r>
    </w:p>
    <w:p>
      <w:pPr>
        <w:numPr>
          <w:ilvl w:val="0"/>
          <w:numId w:val="1002"/>
        </w:numPr>
        <w:pStyle w:val="Compact"/>
      </w:pPr>
      <w:r>
        <w:t xml:space="preserve">Payment terms: 40% advance payment upon acceptance of this quotation, 40% upon completion of all wiring and fixture installation, and the remaining 20% upon successful DEWA inspection and handover of the Electrical Installation Certificate.</w:t>
      </w:r>
    </w:p>
    <w:p>
      <w:pPr>
        <w:numPr>
          <w:ilvl w:val="0"/>
          <w:numId w:val="1002"/>
        </w:numPr>
        <w:pStyle w:val="Compact"/>
      </w:pPr>
      <w:r>
        <w:t xml:space="preserve">All payments shall be made in United Arab Emirates Dirhams (AED) via bank transfer to Al Noor Electrical Services LLC, FAB Bank, Abu Dhabi Branch, Account No. 002-4587-1123-001.</w:t>
      </w:r>
    </w:p>
    <w:p>
      <w:pPr>
        <w:numPr>
          <w:ilvl w:val="0"/>
          <w:numId w:val="1002"/>
        </w:numPr>
        <w:pStyle w:val="Compact"/>
      </w:pPr>
      <w:r>
        <w:t xml:space="preserve">All</w:t>
      </w:r>
      <w:r>
        <w:t xml:space="preserve"> </w:t>
      </w:r>
      <w:r>
        <w:t xml:space="preserve">Electrician</w:t>
      </w:r>
      <w:r>
        <w:t xml:space="preserve"> </w:t>
      </w:r>
      <w:r>
        <w:t xml:space="preserve">work shall be carried out by DEWA-licensed and Abu Dhabi Municipality-registered technicians. No unlicensed personnel shall be permitted on site.</w:t>
      </w:r>
    </w:p>
    <w:p>
      <w:pPr>
        <w:numPr>
          <w:ilvl w:val="0"/>
          <w:numId w:val="1002"/>
        </w:numPr>
        <w:pStyle w:val="Compact"/>
      </w:pPr>
      <w:r>
        <w:t xml:space="preserve">The contractor shall obtain all necessary permits and no-objection certificates (NOC) from DEWA and Abu Dhabi Municipality prior to commencing any electrical work. All permit fees are included in the above quotation.</w:t>
      </w:r>
    </w:p>
    <w:p>
      <w:pPr>
        <w:numPr>
          <w:ilvl w:val="0"/>
          <w:numId w:val="1002"/>
        </w:numPr>
        <w:pStyle w:val="Compact"/>
      </w:pPr>
      <w:r>
        <w:t xml:space="preserve">A comprehensive two-year warranty is provided on all workmanship and installed materials. This warranty is valid only for installations performed within the emirate of Abu Dhabi, United Arab Emirates.</w:t>
      </w:r>
    </w:p>
    <w:p>
      <w:pPr>
        <w:numPr>
          <w:ilvl w:val="0"/>
          <w:numId w:val="1002"/>
        </w:numPr>
        <w:pStyle w:val="Compact"/>
      </w:pPr>
      <w:r>
        <w:t xml:space="preserve">The client is responsible for providing safe access to all areas of the property, including the electrical room, roof, and any concealed spaces, during the execution of the works.</w:t>
      </w:r>
    </w:p>
    <w:p>
      <w:pPr>
        <w:numPr>
          <w:ilvl w:val="0"/>
          <w:numId w:val="1002"/>
        </w:numPr>
        <w:pStyle w:val="Compact"/>
      </w:pPr>
      <w:r>
        <w:t xml:space="preserve">Any additional work or variations requested by the client beyond the scope defined in Section 1 shall be subject to a separate written amendment to this Quotation Estimate and mutual agreement on pricing before execution.</w:t>
      </w:r>
    </w:p>
    <w:p>
      <w:pPr>
        <w:numPr>
          <w:ilvl w:val="0"/>
          <w:numId w:val="1002"/>
        </w:numPr>
        <w:pStyle w:val="Compact"/>
      </w:pPr>
      <w:r>
        <w:t xml:space="preserve">This quotation is governed by the laws of the United Arab Emirates and any disputes arising shall be subject to the exclusive jurisdiction of the courts of Abu Dhabi.</w:t>
      </w:r>
    </w:p>
    <w:p>
      <w:pPr>
        <w:numPr>
          <w:ilvl w:val="0"/>
          <w:numId w:val="1002"/>
        </w:numPr>
        <w:pStyle w:val="Compact"/>
      </w:pPr>
      <w:r>
        <w:t xml:space="preserve">All materials supplied shall be new, of UAE-approved quality, and compliant with the relevant IEC and DEWA specifications. Certificates of conformity shall be provided upon request.</w:t>
      </w:r>
    </w:p>
    <w:bookmarkEnd w:id="24"/>
    <w:bookmarkStart w:id="25" w:name="acceptance-and-authorization"/>
    <w:p>
      <w:pPr>
        <w:pStyle w:val="Heading3"/>
      </w:pPr>
      <w:r>
        <w:t xml:space="preserve">4. Acceptance and Authorization</w:t>
      </w:r>
    </w:p>
    <w:p>
      <w:pPr>
        <w:pStyle w:val="FirstParagraph"/>
      </w:pPr>
      <w:r>
        <w:t xml:space="preserve">For and on behalf of</w:t>
      </w:r>
      <w:r>
        <w:br/>
      </w:r>
      <w:r>
        <w:t xml:space="preserve">Al Noor Electrical Services LLC</w:t>
      </w:r>
    </w:p>
    <w:p>
      <w:pPr>
        <w:pStyle w:val="BodyText"/>
      </w:pPr>
      <w:r>
        <w:rPr>
          <w:bCs/>
          <w:b/>
        </w:rPr>
        <w:t xml:space="preserve">Engineer Salem Al Farsi</w:t>
      </w:r>
      <w:r>
        <w:br/>
      </w:r>
      <w:r>
        <w:t xml:space="preserve">Project Manager &amp; Licensed Electrician</w:t>
      </w:r>
      <w:r>
        <w:br/>
      </w:r>
      <w:r>
        <w:t xml:space="preserve">DEWA License No: EL-2019-4471</w:t>
      </w:r>
      <w:r>
        <w:br/>
      </w:r>
      <w:r>
        <w:t xml:space="preserve">Date: _______________</w:t>
      </w:r>
    </w:p>
    <w:p>
      <w:pPr>
        <w:pStyle w:val="BodyText"/>
      </w:pPr>
      <w:r>
        <w:t xml:space="preserve">Client Acceptance</w:t>
      </w:r>
    </w:p>
    <w:p>
      <w:pPr>
        <w:pStyle w:val="BodyText"/>
      </w:pPr>
      <w:r>
        <w:rPr>
          <w:bCs/>
          <w:b/>
        </w:rPr>
        <w:t xml:space="preserve">Mr. Khalid Al Mansoori</w:t>
      </w:r>
      <w:r>
        <w:br/>
      </w:r>
      <w:r>
        <w:t xml:space="preserve">Signature: _______________</w:t>
      </w:r>
      <w:r>
        <w:br/>
      </w:r>
      <w:r>
        <w:t xml:space="preserve">Date: _______________</w:t>
      </w:r>
      <w:r>
        <w:br/>
      </w:r>
      <w:r>
        <w:t xml:space="preserve">Emirate: Abu Dhabi, UAE</w:t>
      </w:r>
    </w:p>
    <w:p>
      <w:pPr>
        <w:pStyle w:val="BodyText"/>
      </w:pPr>
      <w:r>
        <w:rPr>
          <w:bCs/>
          <w:b/>
        </w:rPr>
        <w:t xml:space="preserve">Important Notice:</w:t>
      </w:r>
      <w:r>
        <w:t xml:space="preserve"> </w:t>
      </w:r>
      <w:r>
        <w:t xml:space="preserve">This Quotation Estimate is a formal document issued by a registered Electrician contractor in Abu Dhabi, United Arab Emirates. It does not constitute a binding contract until signed and countersigned by both parties. All electrical work described herein is subject to prior approval and inspection by the Department of Water and Electricity (DEWA), Abu Dhabi. Al Noor Electrical Services LLC reserves the right to modify this estimate if site conditions differ materially from those assessed during the initial inspection. For queries regarding this quotation, please contact our Abu Dhabi office at +971 2 555 0142 or visit our office at Al Reem Island, Abu Dhabi, United Arab Emirates.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Abu Dhabi, United Arab Emirates</dc:title>
  <dc:creator/>
  <dc:language>en</dc:language>
  <cp:keywords/>
  <dcterms:created xsi:type="dcterms:W3CDTF">2026-10-10T03:51:33Z</dcterms:created>
  <dcterms:modified xsi:type="dcterms:W3CDTF">2026-10-10T03:51:33Z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