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47fb370ad81447b11631c0b0fb9315fd0199a31"/>
    <w:p>
      <w:pPr>
        <w:pStyle w:val="Heading1"/>
      </w:pPr>
      <w:r>
        <w:t xml:space="preserve">Harare Power &amp; Electrical Solutions (Pvt) Ltd</w:t>
      </w:r>
    </w:p>
    <w:p>
      <w:pPr>
        <w:pStyle w:val="FirstParagraph"/>
      </w:pPr>
      <w:r>
        <w:t xml:space="preserve">142 Samora Machel Avenue, Avondale, Harare, Zimbabwe</w:t>
      </w:r>
    </w:p>
    <w:p>
      <w:pPr>
        <w:pStyle w:val="BodyText"/>
      </w:pPr>
      <w:r>
        <w:t xml:space="preserve">Tel: +263 242 789 456 | Email: info@hararepower.co.zw</w:t>
      </w:r>
    </w:p>
    <w:p>
      <w:pPr>
        <w:pStyle w:val="BodyText"/>
      </w:pPr>
      <w:r>
        <w:t xml:space="preserve">Registration No: ZW-2019-04521 | ZIEC Licensed Electrician Contractor</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HPE-2025-00847</w:t>
            </w:r>
          </w:p>
        </w:tc>
        <w:tc>
          <w:tcPr/>
          <w:p>
            <w:pPr>
              <w:pStyle w:val="Compact"/>
              <w:jc w:val="left"/>
            </w:pPr>
            <w:r>
              <w:t xml:space="preserve">Date Issued</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c>
          <w:tcPr/>
          <w:p>
            <w:pPr>
              <w:pStyle w:val="Compact"/>
              <w:jc w:val="left"/>
            </w:pPr>
            <w:r>
              <w:t xml:space="preserve">Currency</w:t>
            </w:r>
          </w:p>
        </w:tc>
        <w:tc>
          <w:tcPr/>
          <w:p>
            <w:pPr>
              <w:pStyle w:val="Compact"/>
              <w:jc w:val="left"/>
            </w:pPr>
            <w:r>
              <w:t xml:space="preserve">Zimbabwe Dollar (ZWL) / US Dollar (USD)</w:t>
            </w:r>
          </w:p>
        </w:tc>
      </w:tr>
    </w:tbl>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Mutasa Residential Estates (Pvt) Ltd</w:t>
            </w:r>
          </w:p>
        </w:tc>
      </w:tr>
      <w:tr>
        <w:tc>
          <w:tcPr/>
          <w:p>
            <w:pPr>
              <w:pStyle w:val="Compact"/>
              <w:jc w:val="left"/>
            </w:pPr>
            <w:r>
              <w:t xml:space="preserve">Address</w:t>
            </w:r>
          </w:p>
        </w:tc>
        <w:tc>
          <w:tcPr/>
          <w:p>
            <w:pPr>
              <w:pStyle w:val="Compact"/>
              <w:jc w:val="left"/>
            </w:pPr>
            <w:r>
              <w:t xml:space="preserve">Plot 27, Borrowdale, Harare, Zimbabwe</w:t>
            </w:r>
          </w:p>
        </w:tc>
      </w:tr>
      <w:tr>
        <w:tc>
          <w:tcPr/>
          <w:p>
            <w:pPr>
              <w:pStyle w:val="Compact"/>
              <w:jc w:val="left"/>
            </w:pPr>
            <w:r>
              <w:t xml:space="preserve">Contact Person</w:t>
            </w:r>
          </w:p>
        </w:tc>
        <w:tc>
          <w:tcPr/>
          <w:p>
            <w:pPr>
              <w:pStyle w:val="Compact"/>
              <w:jc w:val="left"/>
            </w:pPr>
            <w:r>
              <w:t xml:space="preserve">Mr. T. Chikafu – Project Manager</w:t>
            </w:r>
          </w:p>
        </w:tc>
      </w:tr>
      <w:tr>
        <w:tc>
          <w:tcPr/>
          <w:p>
            <w:pPr>
              <w:pStyle w:val="Compact"/>
              <w:jc w:val="left"/>
            </w:pPr>
            <w:r>
              <w:t xml:space="preserve">Phone / Email</w:t>
            </w:r>
          </w:p>
        </w:tc>
        <w:tc>
          <w:tcPr/>
          <w:p>
            <w:pPr>
              <w:pStyle w:val="Compact"/>
              <w:jc w:val="left"/>
            </w:pPr>
            <w:r>
              <w:t xml:space="preserve">+263 772 345 678 / t.chikafu@mutasaestates.co.zw</w:t>
            </w:r>
          </w:p>
        </w:tc>
      </w:tr>
    </w:tbl>
    <w:bookmarkEnd w:id="21"/>
    <w:bookmarkStart w:id="22" w:name="project-description"/>
    <w:p>
      <w:pPr>
        <w:pStyle w:val="Heading2"/>
      </w:pPr>
      <w:r>
        <w:t xml:space="preserve">Project Description</w:t>
      </w:r>
    </w:p>
    <w:p>
      <w:pPr>
        <w:pStyle w:val="FirstParagraph"/>
      </w:pPr>
      <w:r>
        <w:t xml:space="preserve">This Quotation Estimate is issued by Harare Power &amp; Electrical Solutions (Pvt) Ltd, a fully licensed and registered Electrician operating in Zimbabwe Harare, in response to the client's request for a comprehensive electrical installation and upgrade for a newly constructed four-storey residential building located in Borrowdale, Harare. The scope of work encompasses the complete wiring, fitting, and commissioning of all electrical systems in accordance with the Zimbabwe National Building Regulations (SNI 101) and the standards set forth by the Zimbabwe Energy Regulatory Authority (ZERA).</w:t>
      </w:r>
    </w:p>
    <w:bookmarkEnd w:id="22"/>
    <w:bookmarkStart w:id="23" w:name="scope-of-work-itemised-costs"/>
    <w:p>
      <w:pPr>
        <w:pStyle w:val="Heading2"/>
      </w:pPr>
      <w:r>
        <w:t xml:space="preserve">Scope of Work &amp; Itemised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Work</w:t>
            </w:r>
          </w:p>
        </w:tc>
        <w:tc>
          <w:tcPr/>
          <w:p>
            <w:pPr>
              <w:pStyle w:val="Compact"/>
              <w:jc w:val="left"/>
            </w:pPr>
            <w:r>
              <w:t xml:space="preserve">Qty</w:t>
            </w:r>
          </w:p>
        </w:tc>
        <w:tc>
          <w:tcPr/>
          <w:p>
            <w:pPr>
              <w:pStyle w:val="Compact"/>
              <w:jc w:val="left"/>
            </w:pPr>
            <w:r>
              <w:t xml:space="preserve">Unit (USD)</w:t>
            </w:r>
          </w:p>
        </w:tc>
        <w:tc>
          <w:tcPr/>
          <w:p>
            <w:pPr>
              <w:pStyle w:val="Compact"/>
              <w:jc w:val="left"/>
            </w:pPr>
            <w:r>
              <w:t xml:space="preserve">Amount (USD)</w:t>
            </w:r>
          </w:p>
        </w:tc>
        <w:tc>
          <w:tcPr/>
          <w:p>
            <w:pPr>
              <w:pStyle w:val="Compact"/>
              <w:jc w:val="left"/>
            </w:pPr>
            <w:r>
              <w:t xml:space="preserve">Amount (ZWL)</w:t>
            </w:r>
          </w:p>
        </w:tc>
      </w:tr>
      <w:tr>
        <w:tc>
          <w:tcPr/>
          <w:p>
            <w:pPr>
              <w:pStyle w:val="Compact"/>
              <w:jc w:val="left"/>
            </w:pPr>
            <w:r>
              <w:t xml:space="preserve">1</w:t>
            </w:r>
          </w:p>
        </w:tc>
        <w:tc>
          <w:tcPr/>
          <w:p>
            <w:pPr>
              <w:pStyle w:val="Compact"/>
              <w:jc w:val="left"/>
            </w:pPr>
            <w:r>
              <w:t xml:space="preserve">Supply and installation of main distribution board (MDB) – 400A, 3-phase, with RCD protection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2</w:t>
            </w:r>
          </w:p>
        </w:tc>
        <w:tc>
          <w:tcPr/>
          <w:p>
            <w:pPr>
              <w:pStyle w:val="Compact"/>
              <w:jc w:val="left"/>
            </w:pPr>
            <w:r>
              <w:t xml:space="preserve">Supply and installation of sub-distribution boards (SDB) – 100A, 3-phase per floor</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c>
          <w:tcPr/>
          <w:p>
            <w:pPr>
              <w:pStyle w:val="Compact"/>
              <w:jc w:val="left"/>
            </w:pPr>
            <w:r>
              <w:t xml:space="preserve">37,200.00</w:t>
            </w:r>
          </w:p>
        </w:tc>
      </w:tr>
      <w:tr>
        <w:tc>
          <w:tcPr/>
          <w:p>
            <w:pPr>
              <w:pStyle w:val="Compact"/>
              <w:jc w:val="left"/>
            </w:pPr>
            <w:r>
              <w:t xml:space="preserve">3</w:t>
            </w:r>
          </w:p>
        </w:tc>
        <w:tc>
          <w:tcPr/>
          <w:p>
            <w:pPr>
              <w:pStyle w:val="Compact"/>
              <w:jc w:val="left"/>
            </w:pPr>
            <w:r>
              <w:t xml:space="preserve">Electrical cabling (2.5mm², 4mm², 6mm², 10mm²) – copper core, PVC insulated, ZIEC approved</w:t>
            </w:r>
          </w:p>
        </w:tc>
        <w:tc>
          <w:tcPr/>
          <w:p>
            <w:pPr>
              <w:pStyle w:val="Compact"/>
              <w:jc w:val="left"/>
            </w:pPr>
            <w:r>
              <w:t xml:space="preserve">3,200m</w:t>
            </w:r>
          </w:p>
        </w:tc>
        <w:tc>
          <w:tcPr/>
          <w:p>
            <w:pPr>
              <w:pStyle w:val="Compact"/>
              <w:jc w:val="left"/>
            </w:pPr>
            <w:r>
              <w:t xml:space="preserve">1.45</w:t>
            </w:r>
          </w:p>
        </w:tc>
        <w:tc>
          <w:tcPr/>
          <w:p>
            <w:pPr>
              <w:pStyle w:val="Compact"/>
              <w:jc w:val="left"/>
            </w:pPr>
            <w:r>
              <w:t xml:space="preserve">4,640.00</w:t>
            </w:r>
          </w:p>
        </w:tc>
        <w:tc>
          <w:tcPr/>
          <w:p>
            <w:pPr>
              <w:pStyle w:val="Compact"/>
              <w:jc w:val="left"/>
            </w:pPr>
            <w:r>
              <w:t xml:space="preserve">69,600.00</w:t>
            </w:r>
          </w:p>
        </w:tc>
      </w:tr>
      <w:tr>
        <w:tc>
          <w:tcPr/>
          <w:p>
            <w:pPr>
              <w:pStyle w:val="Compact"/>
              <w:jc w:val="left"/>
            </w:pPr>
            <w:r>
              <w:t xml:space="preserve">4</w:t>
            </w:r>
          </w:p>
        </w:tc>
        <w:tc>
          <w:tcPr/>
          <w:p>
            <w:pPr>
              <w:pStyle w:val="Compact"/>
              <w:jc w:val="left"/>
            </w:pPr>
            <w:r>
              <w:t xml:space="preserve">Conduit piping (25mm, 32mm, 40mm PVC) – concealed and exposed runs</w:t>
            </w:r>
          </w:p>
        </w:tc>
        <w:tc>
          <w:tcPr/>
          <w:p>
            <w:pPr>
              <w:pStyle w:val="Compact"/>
              <w:jc w:val="left"/>
            </w:pPr>
            <w:r>
              <w:t xml:space="preserve">2,800m</w:t>
            </w:r>
          </w:p>
        </w:tc>
        <w:tc>
          <w:tcPr/>
          <w:p>
            <w:pPr>
              <w:pStyle w:val="Compact"/>
              <w:jc w:val="left"/>
            </w:pPr>
            <w:r>
              <w:t xml:space="preserve">0.95</w:t>
            </w:r>
          </w:p>
        </w:tc>
        <w:tc>
          <w:tcPr/>
          <w:p>
            <w:pPr>
              <w:pStyle w:val="Compact"/>
              <w:jc w:val="left"/>
            </w:pPr>
            <w:r>
              <w:t xml:space="preserve">2,660.00</w:t>
            </w:r>
          </w:p>
        </w:tc>
        <w:tc>
          <w:tcPr/>
          <w:p>
            <w:pPr>
              <w:pStyle w:val="Compact"/>
              <w:jc w:val="left"/>
            </w:pPr>
            <w:r>
              <w:t xml:space="preserve">39,900.00</w:t>
            </w:r>
          </w:p>
        </w:tc>
      </w:tr>
      <w:tr>
        <w:tc>
          <w:tcPr/>
          <w:p>
            <w:pPr>
              <w:pStyle w:val="Compact"/>
              <w:jc w:val="left"/>
            </w:pPr>
            <w:r>
              <w:t xml:space="preserve">5</w:t>
            </w:r>
          </w:p>
        </w:tc>
        <w:tc>
          <w:tcPr/>
          <w:p>
            <w:pPr>
              <w:pStyle w:val="Compact"/>
              <w:jc w:val="left"/>
            </w:pPr>
            <w:r>
              <w:t xml:space="preserve">Lighting fixtures – LED downlights, wall switches, and ceiling roses (all units)</w:t>
            </w:r>
          </w:p>
        </w:tc>
        <w:tc>
          <w:tcPr/>
          <w:p>
            <w:pPr>
              <w:pStyle w:val="Compact"/>
              <w:jc w:val="left"/>
            </w:pPr>
            <w:r>
              <w:t xml:space="preserve">186</w:t>
            </w:r>
          </w:p>
        </w:tc>
        <w:tc>
          <w:tcPr/>
          <w:p>
            <w:pPr>
              <w:pStyle w:val="Compact"/>
              <w:jc w:val="left"/>
            </w:pPr>
            <w:r>
              <w:t xml:space="preserve">38.00</w:t>
            </w:r>
          </w:p>
        </w:tc>
        <w:tc>
          <w:tcPr/>
          <w:p>
            <w:pPr>
              <w:pStyle w:val="Compact"/>
              <w:jc w:val="left"/>
            </w:pPr>
            <w:r>
              <w:t xml:space="preserve">7,068.00</w:t>
            </w:r>
          </w:p>
        </w:tc>
        <w:tc>
          <w:tcPr/>
          <w:p>
            <w:pPr>
              <w:pStyle w:val="Compact"/>
              <w:jc w:val="left"/>
            </w:pPr>
            <w:r>
              <w:t xml:space="preserve">106,020.00</w:t>
            </w:r>
          </w:p>
        </w:tc>
      </w:tr>
      <w:tr>
        <w:tc>
          <w:tcPr/>
          <w:p>
            <w:pPr>
              <w:pStyle w:val="Compact"/>
              <w:jc w:val="left"/>
            </w:pPr>
            <w:r>
              <w:t xml:space="preserve">6</w:t>
            </w:r>
          </w:p>
        </w:tc>
        <w:tc>
          <w:tcPr/>
          <w:p>
            <w:pPr>
              <w:pStyle w:val="Compact"/>
              <w:jc w:val="left"/>
            </w:pPr>
            <w:r>
              <w:t xml:space="preserve">Power sockets (13A, 3-pin, BS 546 standard) – double and single gang</w:t>
            </w:r>
          </w:p>
        </w:tc>
        <w:tc>
          <w:tcPr/>
          <w:p>
            <w:pPr>
              <w:pStyle w:val="Compact"/>
              <w:jc w:val="left"/>
            </w:pPr>
            <w:r>
              <w:t xml:space="preserve">240</w:t>
            </w:r>
          </w:p>
        </w:tc>
        <w:tc>
          <w:tcPr/>
          <w:p>
            <w:pPr>
              <w:pStyle w:val="Compact"/>
              <w:jc w:val="left"/>
            </w:pPr>
            <w:r>
              <w:t xml:space="preserve">12.50</w:t>
            </w:r>
          </w:p>
        </w:tc>
        <w:tc>
          <w:tcPr/>
          <w:p>
            <w:pPr>
              <w:pStyle w:val="Compact"/>
              <w:jc w:val="left"/>
            </w:pPr>
            <w:r>
              <w:t xml:space="preserve">3,000.00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Earthing and lightning protection system – copper tape, earth rods, and bonding</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33,000.00</w:t>
            </w:r>
          </w:p>
        </w:tc>
      </w:tr>
      <w:tr>
        <w:tc>
          <w:tcPr/>
          <w:p>
            <w:pPr>
              <w:pStyle w:val="Compact"/>
              <w:jc w:val="left"/>
            </w:pPr>
            <w:r>
              <w:t xml:space="preserve">8</w:t>
            </w:r>
          </w:p>
        </w:tc>
        <w:tc>
          <w:tcPr/>
          <w:p>
            <w:pPr>
              <w:pStyle w:val="Compact"/>
              <w:jc w:val="left"/>
            </w:pPr>
            <w:r>
              <w:t xml:space="preserve">Installation of 3-phase metering unit and ZESA connection interface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9</w:t>
            </w:r>
          </w:p>
        </w:tc>
        <w:tc>
          <w:tcPr/>
          <w:p>
            <w:pPr>
              <w:pStyle w:val="Compact"/>
              <w:jc w:val="left"/>
            </w:pPr>
            <w:r>
              <w:t xml:space="preserve">Emergency lighting and fire alarm wiring – compliant with ZCFR standards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51,000.00</w:t>
            </w:r>
          </w:p>
        </w:tc>
      </w:tr>
      <w:tr>
        <w:tc>
          <w:tcPr/>
          <w:p>
            <w:pPr>
              <w:pStyle w:val="Compact"/>
              <w:jc w:val="left"/>
            </w:pPr>
            <w:r>
              <w:t xml:space="preserve">10</w:t>
            </w:r>
          </w:p>
        </w:tc>
        <w:tc>
          <w:tcPr/>
          <w:p>
            <w:pPr>
              <w:pStyle w:val="Compact"/>
              <w:jc w:val="left"/>
            </w:pPr>
            <w:r>
              <w:t xml:space="preserve">Testing, commissioning, and ZIEC certification of all electrical installations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11</w:t>
            </w:r>
          </w:p>
        </w:tc>
        <w:tc>
          <w:tcPr/>
          <w:p>
            <w:pPr>
              <w:pStyle w:val="Compact"/>
              <w:jc w:val="left"/>
            </w:pPr>
            <w:r>
              <w:t xml:space="preserve">Labour – qualified Electrician team (1 supervisor, 4 technicians) – 45 working days</w:t>
            </w:r>
          </w:p>
        </w:tc>
        <w:tc>
          <w:tcPr/>
          <w:p>
            <w:pPr>
              <w:pStyle w:val="Compact"/>
              <w:jc w:val="left"/>
            </w:pPr>
            <w:r>
              <w:t xml:space="preserve">45</w:t>
            </w:r>
          </w:p>
        </w:tc>
        <w:tc>
          <w:tcPr/>
          <w:p>
            <w:pPr>
              <w:pStyle w:val="Compact"/>
              <w:jc w:val="left"/>
            </w:pPr>
            <w:r>
              <w:t xml:space="preserve">380.00</w:t>
            </w:r>
          </w:p>
        </w:tc>
        <w:tc>
          <w:tcPr/>
          <w:p>
            <w:pPr>
              <w:pStyle w:val="Compact"/>
              <w:jc w:val="left"/>
            </w:pPr>
            <w:r>
              <w:t xml:space="preserve">17,100.00</w:t>
            </w:r>
          </w:p>
        </w:tc>
        <w:tc>
          <w:tcPr/>
          <w:p>
            <w:pPr>
              <w:pStyle w:val="Compact"/>
              <w:jc w:val="left"/>
            </w:pPr>
            <w:r>
              <w:t xml:space="preserve">256,500.00</w:t>
            </w:r>
          </w:p>
        </w:tc>
      </w:tr>
      <w:tr>
        <w:tc>
          <w:tcPr/>
          <w:p>
            <w:pPr>
              <w:pStyle w:val="Compact"/>
              <w:jc w:val="left"/>
            </w:pPr>
            <w:r>
              <w:t xml:space="preserve">12</w:t>
            </w:r>
          </w:p>
        </w:tc>
        <w:tc>
          <w:tcPr/>
          <w:p>
            <w:pPr>
              <w:pStyle w:val="Compact"/>
              <w:jc w:val="left"/>
            </w:pPr>
            <w:r>
              <w:t xml:space="preserve">Project management, site supervision, and documentation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42,000.00</w:t>
            </w:r>
          </w:p>
        </w:tc>
      </w:tr>
    </w:tbl>
    <w:bookmarkEnd w:id="23"/>
    <w:bookmarkStart w:id="24" w:name="cost-summary"/>
    <w:p>
      <w:pPr>
        <w:pStyle w:val="Heading2"/>
      </w:pPr>
      <w:r>
        <w:t xml:space="preserve">Cost Summary</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Subtotal (USD)</w:t>
            </w:r>
          </w:p>
        </w:tc>
        <w:tc>
          <w:tcPr/>
          <w:p>
            <w:pPr>
              <w:pStyle w:val="Compact"/>
              <w:jc w:val="left"/>
            </w:pPr>
            <w:r>
              <w:t xml:space="preserve">$49,548.00</w:t>
            </w:r>
          </w:p>
        </w:tc>
        <w:tc>
          <w:tcPr/>
          <w:p>
            <w:pPr>
              <w:pStyle w:val="Compact"/>
              <w:jc w:val="left"/>
            </w:pPr>
            <w:r>
              <w:t xml:space="preserve">Subtotal (ZWL)</w:t>
            </w:r>
          </w:p>
        </w:tc>
        <w:tc>
          <w:tcPr/>
          <w:p>
            <w:pPr>
              <w:pStyle w:val="Compact"/>
              <w:jc w:val="left"/>
            </w:pPr>
            <w:r>
              <w:t xml:space="preserve">ZWL 743,220.00</w:t>
            </w:r>
          </w:p>
        </w:tc>
      </w:tr>
      <w:tr>
        <w:tc>
          <w:tcPr/>
          <w:p>
            <w:pPr>
              <w:pStyle w:val="Compact"/>
              <w:jc w:val="left"/>
            </w:pPr>
            <w:r>
              <w:t xml:space="preserve">VAT @ 15%</w:t>
            </w:r>
          </w:p>
        </w:tc>
        <w:tc>
          <w:tcPr/>
          <w:p>
            <w:pPr>
              <w:pStyle w:val="Compact"/>
              <w:jc w:val="left"/>
            </w:pPr>
            <w:r>
              <w:t xml:space="preserve">$7,432.20</w:t>
            </w:r>
          </w:p>
        </w:tc>
        <w:tc>
          <w:tcPr/>
          <w:p>
            <w:pPr>
              <w:pStyle w:val="Compact"/>
              <w:jc w:val="left"/>
            </w:pPr>
            <w:r>
              <w:t xml:space="preserve">VAT @ 15%</w:t>
            </w:r>
          </w:p>
        </w:tc>
        <w:tc>
          <w:tcPr/>
          <w:p>
            <w:pPr>
              <w:pStyle w:val="Compact"/>
              <w:jc w:val="left"/>
            </w:pPr>
            <w:r>
              <w:t xml:space="preserve">ZWL 111,483.00</w:t>
            </w:r>
          </w:p>
        </w:tc>
      </w:tr>
      <w:tr>
        <w:tc>
          <w:tcPr/>
          <w:p>
            <w:pPr>
              <w:pStyle w:val="Compact"/>
              <w:jc w:val="left"/>
            </w:pPr>
            <w:r>
              <w:t xml:space="preserve">TOTAL (USD)</w:t>
            </w:r>
          </w:p>
        </w:tc>
        <w:tc>
          <w:tcPr/>
          <w:p>
            <w:pPr>
              <w:pStyle w:val="Compact"/>
              <w:jc w:val="left"/>
            </w:pPr>
            <w:r>
              <w:t xml:space="preserve">$56,980.20</w:t>
            </w:r>
          </w:p>
        </w:tc>
        <w:tc>
          <w:tcPr/>
          <w:p>
            <w:pPr>
              <w:pStyle w:val="Compact"/>
              <w:jc w:val="left"/>
            </w:pPr>
            <w:r>
              <w:t xml:space="preserve">TOTAL (ZWL)</w:t>
            </w:r>
          </w:p>
        </w:tc>
        <w:tc>
          <w:tcPr/>
          <w:p>
            <w:pPr>
              <w:pStyle w:val="Compact"/>
              <w:jc w:val="left"/>
            </w:pPr>
            <w:r>
              <w:t xml:space="preserve">ZWL 854,703.00</w:t>
            </w:r>
          </w:p>
        </w:tc>
      </w:tr>
    </w:tbl>
    <w:p>
      <w:pPr>
        <w:pStyle w:val="BodyText"/>
      </w:pPr>
      <w:r>
        <w:t xml:space="preserve">* Exchange rate applied: 1 USD = 15.00 ZWL (Reserve Bank of Zimbabwe indicative rate as at 12 June 2025). Final ZWL amount subject to prevailing rate at time of invoicing.</w:t>
      </w:r>
    </w:p>
    <w:bookmarkEnd w:id="24"/>
    <w:bookmarkStart w:id="25" w:name="terms-and-conditions"/>
    <w:p>
      <w:pPr>
        <w:pStyle w:val="Heading2"/>
      </w:pPr>
      <w:r>
        <w:t xml:space="preserve">Terms and Conditions</w:t>
      </w:r>
    </w:p>
    <w:p>
      <w:pPr>
        <w:pStyle w:val="FirstParagraph"/>
      </w:pPr>
      <w:r>
        <w:t xml:space="preserve">This Quotation Estimate is valid for thirty (30) calendar days from the date of issue. All prices are inclusive of materials, labour, and standard tools. The Electrician team assigned to this project in Zimbabwe Harare will operate in strict compliance with the Occupational Safety and Health Act [Chapter 14:07] and all applicable ZIEC regulations. The client acknowledges that this Quotation Estimate does not constitute a binding contract until both parties have signed and returned the acceptance section below.</w:t>
      </w:r>
    </w:p>
    <w:p>
      <w:pPr>
        <w:pStyle w:val="BodyText"/>
      </w:pPr>
      <w:r>
        <w:t xml:space="preserve">Any variations or additional work requested beyond the scope outlined in this Quotation Estimate will be subject to a separate written amendment and additional cost assessment. The Electrician reserves the right to adjust material costs by up to 5% if market prices fluctuate significantly between the date of this Quotation Estimate and the commencement of works.</w:t>
      </w:r>
    </w:p>
    <w:bookmarkEnd w:id="25"/>
    <w:bookmarkStart w:id="26" w:name="payment-terms"/>
    <w:p>
      <w:pPr>
        <w:pStyle w:val="Heading2"/>
      </w:pPr>
      <w:r>
        <w:t xml:space="preserve">Payment Terms</w:t>
      </w:r>
    </w:p>
    <w:p>
      <w:pPr>
        <w:pStyle w:val="FirstParagraph"/>
      </w:pPr>
      <w:r>
        <w:t xml:space="preserve">Payment shall be made in the following instalments: 30% advance deposit upon acceptance of this Quotation Estimate; 40% upon completion of all cabling and conduit work (interim milestone); 25% upon installation of all fixtures, boards, and earthing; and the final 5% upon successful ZIEC certification and handover of as-built documentation. All payments are to be made via bank transfer to the company account at CBZ Bank, Harare Branch.</w:t>
      </w:r>
    </w:p>
    <w:bookmarkEnd w:id="26"/>
    <w:bookmarkStart w:id="27" w:name="warranty-and-after-service"/>
    <w:p>
      <w:pPr>
        <w:pStyle w:val="Heading2"/>
      </w:pPr>
      <w:r>
        <w:t xml:space="preserve">Warranty and After-Service</w:t>
      </w:r>
    </w:p>
    <w:p>
      <w:pPr>
        <w:pStyle w:val="FirstParagraph"/>
      </w:pPr>
      <w:r>
        <w:t xml:space="preserve">The Electrician provides a twelve (12) month warranty on all workmanship and a manufacturer's warranty (typically 2–5 years) on all supplied materials and equipment. During the warranty period, any defects arising from faulty workmanship will be rectified at no additional cost to the client. After the warranty period, the client may engage the Electrician for maintenance and repair services at the prevailing hourly rate of $45.00 per hour.</w:t>
      </w:r>
    </w:p>
    <w:bookmarkEnd w:id="27"/>
    <w:bookmarkStart w:id="28" w:name="acceptance"/>
    <w:p>
      <w:pPr>
        <w:pStyle w:val="Heading2"/>
      </w:pPr>
      <w:r>
        <w:t xml:space="preserve">Acceptance</w:t>
      </w:r>
    </w:p>
    <w:p>
      <w:pPr>
        <w:pStyle w:val="FirstParagraph"/>
      </w:pPr>
      <w:r>
        <w:t xml:space="preserve">By signing below, the client confirms that this Quotation Estimate has been reviewed, understood, and accepted in full. The Electrician confirms readiness to commence works within five (5) working days of receiving the advance deposit.</w:t>
      </w:r>
    </w:p>
    <w:p>
      <w:pPr>
        <w:pStyle w:val="BodyText"/>
      </w:pPr>
      <w:r>
        <w:rPr>
          <w:bCs/>
          <w:b/>
        </w:rPr>
        <w:t xml:space="preserve">For and on behalf of the Client:</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Electrician (Contractor):</w:t>
      </w:r>
      <w:r>
        <w:br/>
      </w:r>
      <w:r>
        <w:br/>
      </w:r>
      <w:r>
        <w:t xml:space="preserve">Name: Eng. R. Ncube, ZIEC Reg. No. 4521</w:t>
      </w:r>
      <w:r>
        <w:br/>
      </w:r>
      <w:r>
        <w:t xml:space="preserve">Designation: Lead Electrician / Director</w:t>
      </w:r>
      <w:r>
        <w:br/>
      </w:r>
      <w:r>
        <w:t xml:space="preserve">Signature: ______________________________</w:t>
      </w:r>
      <w:r>
        <w:br/>
      </w:r>
      <w:r>
        <w:t xml:space="preserve">Date: ______________________________</w:t>
      </w:r>
    </w:p>
    <w:p>
      <w:pPr>
        <w:pStyle w:val="BodyText"/>
      </w:pPr>
      <w:r>
        <w:t xml:space="preserve">Harare Power &amp; Electrical Solutions (Pvt) Ltd | 142 Samora Machel Avenue, Avondale, Harare, Zimbabwe</w:t>
      </w:r>
      <w:r>
        <w:br/>
      </w:r>
      <w:r>
        <w:t xml:space="preserve">This Quotation Estimate is the property of Harare Power &amp; Electrical Solutions (Pvt) Ltd and is issued exclusively for the client named above.</w:t>
      </w:r>
      <w:r>
        <w:br/>
      </w:r>
      <w:r>
        <w:t xml:space="preserve">All electrical work is performed by a licensed Electrician in full compliance with Zimbabwe Harare municipal by-laws and national electrical codes.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Zimbabwe Harare</dc:title>
  <dc:creator/>
  <dc:language>en</dc:language>
  <cp:keywords/>
  <dcterms:created xsi:type="dcterms:W3CDTF">2026-10-10T04:06:01Z</dcterms:created>
  <dcterms:modified xsi:type="dcterms:W3CDTF">2026-10-10T04:06:01Z</dcterms:modified>
</cp:coreProperties>
</file>

<file path=docProps/custom.xml><?xml version="1.0" encoding="utf-8"?>
<Properties xmlns="http://schemas.openxmlformats.org/officeDocument/2006/custom-properties" xmlns:vt="http://schemas.openxmlformats.org/officeDocument/2006/docPropsVTypes"/>
</file>