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quotation-estimate"/>
    <w:p>
      <w:pPr>
        <w:pStyle w:val="Heading1"/>
      </w:pPr>
      <w:r>
        <w:t xml:space="preserve">QUOTATION ESTIMATE</w:t>
      </w:r>
    </w:p>
    <w:p>
      <w:pPr>
        <w:pStyle w:val="FirstParagraph"/>
      </w:pPr>
      <w:r>
        <w:rPr>
          <w:bCs/>
          <w:b/>
        </w:rPr>
        <w:t xml:space="preserve">Electronics Engineer Professional Services</w:t>
      </w:r>
    </w:p>
    <w:p>
      <w:pPr>
        <w:pStyle w:val="BodyText"/>
      </w:pPr>
      <w:r>
        <w:t xml:space="preserve">Argentina Córdoba — Province of Córdoba, Republic of Argentina</w:t>
      </w:r>
    </w:p>
    <w:p>
      <w:pPr>
        <w:pStyle w:val="BodyText"/>
      </w:pPr>
      <w:r>
        <w:t xml:space="preserve">Document Reference: QE-EC-2025-0471 | Date of Issue: June 12, 2025</w:t>
      </w:r>
    </w:p>
    <w:p>
      <w:pPr>
        <w:pStyle w:val="BodyText"/>
      </w:pPr>
      <w:r>
        <w:t xml:space="preserve">Valid Until: July 12, 2025</w:t>
      </w:r>
    </w:p>
    <w:bookmarkEnd w:id="20"/>
    <w:p>
      <w:pPr>
        <w:pStyle w:val="BodyText"/>
      </w:pPr>
      <w:r>
        <w:rPr>
          <w:bCs/>
          <w:b/>
        </w:rPr>
        <w:t xml:space="preserve">Prepared By:</w:t>
      </w:r>
      <w:r>
        <w:br/>
      </w:r>
      <w:r>
        <w:t xml:space="preserve">Ing. Marcos A. Fernández</w:t>
      </w:r>
      <w:r>
        <w:br/>
      </w:r>
      <w:r>
        <w:t xml:space="preserve">Senior Electronics Engineer</w:t>
      </w:r>
      <w:r>
        <w:br/>
      </w:r>
      <w:r>
        <w:t xml:space="preserve">Córdoba Engineering Solutions S.R.L.</w:t>
      </w:r>
      <w:r>
        <w:br/>
      </w:r>
      <w:r>
        <w:t xml:space="preserve">Av. Vélez Sarsfield 1245, Piso 8</w:t>
      </w:r>
      <w:r>
        <w:br/>
      </w:r>
      <w:r>
        <w:t xml:space="preserve">Córdoba, X5000 — Argentina</w:t>
      </w:r>
      <w:r>
        <w:br/>
      </w:r>
      <w:r>
        <w:t xml:space="preserve">Tel: +54 351 422-8890</w:t>
      </w:r>
      <w:r>
        <w:br/>
      </w:r>
      <w:r>
        <w:t xml:space="preserve">Email: mfernandez@cbaeng.com.ar</w:t>
      </w:r>
    </w:p>
    <w:p>
      <w:pPr>
        <w:pStyle w:val="BodyText"/>
      </w:pPr>
      <w:r>
        <w:rPr>
          <w:bCs/>
          <w:b/>
        </w:rPr>
        <w:t xml:space="preserve">Prepared For:</w:t>
      </w:r>
      <w:r>
        <w:br/>
      </w:r>
      <w:r>
        <w:t xml:space="preserve">Señor/a Laura G. Méndez</w:t>
      </w:r>
      <w:r>
        <w:br/>
      </w:r>
      <w:r>
        <w:t xml:space="preserve">Director of Operations</w:t>
      </w:r>
      <w:r>
        <w:br/>
      </w:r>
      <w:r>
        <w:t xml:space="preserve">Industrias Tecnológicas del Litoral S.A.</w:t>
      </w:r>
      <w:r>
        <w:br/>
      </w:r>
      <w:r>
        <w:t xml:space="preserve">Bv. San Juan 3450, Planta 2</w:t>
      </w:r>
      <w:r>
        <w:br/>
      </w:r>
      <w:r>
        <w:t xml:space="preserve">Córdoba, X5000 — Argentina</w:t>
      </w:r>
      <w:r>
        <w:br/>
      </w:r>
      <w:r>
        <w:t xml:space="preserve">Tel: +54 351 487-3321</w:t>
      </w:r>
      <w:r>
        <w:br/>
      </w:r>
      <w:r>
        <w:t xml:space="preserve">Email: lmendez@itl.com.ar</w:t>
      </w:r>
    </w:p>
    <w:bookmarkStart w:id="21" w:name="purpose-of-this-quotation-estimate"/>
    <w:p>
      <w:pPr>
        <w:pStyle w:val="Heading2"/>
      </w:pPr>
      <w:r>
        <w:t xml:space="preserve">1. Purpose of This Quotation Estimate</w:t>
      </w:r>
    </w:p>
    <w:p>
      <w:pPr>
        <w:pStyle w:val="FirstParagraph"/>
      </w:pPr>
      <w:r>
        <w:t xml:space="preserve">This Quotation Estimate is formally issued by Córdoba Engineering Solutions S.R.L. to provide a comprehensive and transparent breakdown of professional fees, materials, and associated costs for the engagement of a qualified Electronics Engineer to perform design, development, testing, and commissioning services at the client's manufacturing facility located in Argentina Córdoba. This document serves as the definitive pricing reference for all work described herein and is binding upon both parties once accepted in writing. The Quotation Estimate reflects current market rates applicable to the Province of Córdoba and accounts for all logistical, regulatory, and technical considerations specific to operating within Argentina Córdoba's industrial corridor.</w:t>
      </w:r>
    </w:p>
    <w:bookmarkEnd w:id="21"/>
    <w:bookmarkStart w:id="22" w:name="Xac446b4b1b587023dcdc0a21f107eef9e56dcd2"/>
    <w:p>
      <w:pPr>
        <w:pStyle w:val="Heading2"/>
      </w:pPr>
      <w:r>
        <w:t xml:space="preserve">2. Scope of Work — Electronics Engineer Services</w:t>
      </w:r>
    </w:p>
    <w:p>
      <w:pPr>
        <w:pStyle w:val="FirstParagraph"/>
      </w:pPr>
      <w:r>
        <w:t xml:space="preserve">The Electronics Engineer assigned to this project will deliver the following professional services at the client's premises in Argentina Córdoba:</w:t>
      </w:r>
    </w:p>
    <w:p>
      <w:pPr>
        <w:numPr>
          <w:ilvl w:val="0"/>
          <w:numId w:val="1001"/>
        </w:numPr>
        <w:pStyle w:val="Compact"/>
      </w:pPr>
      <w:r>
        <w:rPr>
          <w:bCs/>
          <w:b/>
        </w:rPr>
        <w:t xml:space="preserve">System Design &amp; Architecture:</w:t>
      </w:r>
      <w:r>
        <w:t xml:space="preserve"> </w:t>
      </w:r>
      <w:r>
        <w:t xml:space="preserve">Complete schematic design and PCB layout for a custom industrial control board (4-layer, 120mm x 90mm) incorporating ARM Cortex-M7 microcontroller, isolated power supply, and multi-channel analog/digital I/O interfaces.</w:t>
      </w:r>
    </w:p>
    <w:p>
      <w:pPr>
        <w:numPr>
          <w:ilvl w:val="0"/>
          <w:numId w:val="1001"/>
        </w:numPr>
        <w:pStyle w:val="Compact"/>
      </w:pPr>
      <w:r>
        <w:rPr>
          <w:bCs/>
          <w:b/>
        </w:rPr>
        <w:t xml:space="preserve">Component Sourcing &amp; Procurement:</w:t>
      </w:r>
      <w:r>
        <w:t xml:space="preserve"> </w:t>
      </w:r>
      <w:r>
        <w:t xml:space="preserve">Identification, specification, and procurement of all electronic components, including semiconductors, passive elements, connectors, and enclosures, sourced through approved distributors available in Argentina Córdoba or imported under applicable customs regulations.</w:t>
      </w:r>
    </w:p>
    <w:p>
      <w:pPr>
        <w:numPr>
          <w:ilvl w:val="0"/>
          <w:numId w:val="1001"/>
        </w:numPr>
        <w:pStyle w:val="Compact"/>
      </w:pPr>
      <w:r>
        <w:rPr>
          <w:bCs/>
          <w:b/>
        </w:rPr>
        <w:t xml:space="preserve">Prototype Fabrication &amp; Assembly:</w:t>
      </w:r>
      <w:r>
        <w:t xml:space="preserve"> </w:t>
      </w:r>
      <w:r>
        <w:t xml:space="preserve">Assembly of three (3) prototype units, including soldering, reflow, and hand-finish operations, to be conducted at the Electronics Engineer's certified workshop in Córdoba, Argentina.</w:t>
      </w:r>
    </w:p>
    <w:p>
      <w:pPr>
        <w:numPr>
          <w:ilvl w:val="0"/>
          <w:numId w:val="1001"/>
        </w:numPr>
        <w:pStyle w:val="Compact"/>
      </w:pPr>
      <w:r>
        <w:rPr>
          <w:bCs/>
          <w:b/>
        </w:rPr>
        <w:t xml:space="preserve">Testing &amp; Validation:</w:t>
      </w:r>
      <w:r>
        <w:t xml:space="preserve"> </w:t>
      </w:r>
      <w:r>
        <w:t xml:space="preserve">Functional testing, signal integrity analysis, thermal characterization, and electromagnetic compatibility (EMC) pre-compliance testing in accordance with IRAM and IEC standards.</w:t>
      </w:r>
    </w:p>
    <w:p>
      <w:pPr>
        <w:numPr>
          <w:ilvl w:val="0"/>
          <w:numId w:val="1001"/>
        </w:numPr>
        <w:pStyle w:val="Compact"/>
      </w:pPr>
      <w:r>
        <w:rPr>
          <w:bCs/>
          <w:b/>
        </w:rPr>
        <w:t xml:space="preserve">Documentation &amp; Handover:</w:t>
      </w:r>
      <w:r>
        <w:t xml:space="preserve"> </w:t>
      </w:r>
      <w:r>
        <w:t xml:space="preserve">Delivery of complete technical documentation including schematics, BOM, Gerber files, test reports, user manuals, and maintenance guides in both Spanish and English.</w:t>
      </w:r>
    </w:p>
    <w:p>
      <w:pPr>
        <w:numPr>
          <w:ilvl w:val="0"/>
          <w:numId w:val="1001"/>
        </w:numPr>
        <w:pStyle w:val="Compact"/>
      </w:pPr>
      <w:r>
        <w:rPr>
          <w:bCs/>
          <w:b/>
        </w:rPr>
        <w:t xml:space="preserve">On-Site Commissioning in Argentina Córdoba:</w:t>
      </w:r>
      <w:r>
        <w:t xml:space="preserve"> </w:t>
      </w:r>
      <w:r>
        <w:t xml:space="preserve">Installation, calibration, and operational training of the final system at the client's production line in Argentina Córdoba, including a minimum of two (2) full working days of on-site support.</w:t>
      </w:r>
    </w:p>
    <w:bookmarkEnd w:id="22"/>
    <w:bookmarkStart w:id="23" w:name="X619b5fd3ff6b75c1137130ef1d0e71fa0d07aaf"/>
    <w:p>
      <w:pPr>
        <w:pStyle w:val="Heading2"/>
      </w:pPr>
      <w:r>
        <w:t xml:space="preserve">3. Quotation Estimate —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Electronics Engineer — System Design &amp; PCB Layout (professional hours)</w:t>
            </w:r>
          </w:p>
        </w:tc>
        <w:tc>
          <w:tcPr/>
          <w:p>
            <w:pPr>
              <w:pStyle w:val="Compact"/>
              <w:jc w:val="left"/>
            </w:pPr>
            <w:r>
              <w:t xml:space="preserve">Hour</w:t>
            </w:r>
          </w:p>
        </w:tc>
        <w:tc>
          <w:tcPr/>
          <w:p>
            <w:pPr>
              <w:pStyle w:val="Compact"/>
              <w:jc w:val="left"/>
            </w:pPr>
            <w:r>
              <w:t xml:space="preserve">48</w:t>
            </w:r>
          </w:p>
        </w:tc>
        <w:tc>
          <w:tcPr/>
          <w:p>
            <w:pPr>
              <w:pStyle w:val="Compact"/>
              <w:jc w:val="left"/>
            </w:pPr>
            <w:r>
              <w:t xml:space="preserve">38,500</w:t>
            </w:r>
          </w:p>
        </w:tc>
        <w:tc>
          <w:tcPr/>
          <w:p>
            <w:pPr>
              <w:pStyle w:val="Compact"/>
              <w:jc w:val="left"/>
            </w:pPr>
            <w:r>
              <w:t xml:space="preserve">1,848,000</w:t>
            </w:r>
          </w:p>
        </w:tc>
      </w:tr>
      <w:tr>
        <w:tc>
          <w:tcPr/>
          <w:p>
            <w:pPr>
              <w:pStyle w:val="Compact"/>
              <w:jc w:val="left"/>
            </w:pPr>
            <w:r>
              <w:t xml:space="preserve">02</w:t>
            </w:r>
          </w:p>
        </w:tc>
        <w:tc>
          <w:tcPr/>
          <w:p>
            <w:pPr>
              <w:pStyle w:val="Compact"/>
              <w:jc w:val="left"/>
            </w:pPr>
            <w:r>
              <w:t xml:space="preserve">Electronics Engineer — Prototype Assembly &amp; Soldering (3 units)</w:t>
            </w:r>
          </w:p>
        </w:tc>
        <w:tc>
          <w:tcPr/>
          <w:p>
            <w:pPr>
              <w:pStyle w:val="Compact"/>
              <w:jc w:val="left"/>
            </w:pPr>
            <w:r>
              <w:t xml:space="preserve">Unit</w:t>
            </w:r>
          </w:p>
        </w:tc>
        <w:tc>
          <w:tcPr/>
          <w:p>
            <w:pPr>
              <w:pStyle w:val="Compact"/>
              <w:jc w:val="left"/>
            </w:pPr>
            <w:r>
              <w:t xml:space="preserve">3</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03</w:t>
            </w:r>
          </w:p>
        </w:tc>
        <w:tc>
          <w:tcPr/>
          <w:p>
            <w:pPr>
              <w:pStyle w:val="Compact"/>
              <w:jc w:val="left"/>
            </w:pPr>
            <w:r>
              <w:t xml:space="preserve">Electronic Components &amp; PCB Fabrication (per unit BOM)</w:t>
            </w:r>
          </w:p>
        </w:tc>
        <w:tc>
          <w:tcPr/>
          <w:p>
            <w:pPr>
              <w:pStyle w:val="Compact"/>
              <w:jc w:val="left"/>
            </w:pPr>
            <w:r>
              <w:t xml:space="preserve">Unit</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04</w:t>
            </w:r>
          </w:p>
        </w:tc>
        <w:tc>
          <w:tcPr/>
          <w:p>
            <w:pPr>
              <w:pStyle w:val="Compact"/>
              <w:jc w:val="left"/>
            </w:pPr>
            <w:r>
              <w:t xml:space="preserve">Testing, Validation &amp; EMC Pre-Compliance (laboratory time)</w:t>
            </w:r>
          </w:p>
        </w:tc>
        <w:tc>
          <w:tcPr/>
          <w:p>
            <w:pPr>
              <w:pStyle w:val="Compact"/>
              <w:jc w:val="left"/>
            </w:pPr>
            <w:r>
              <w:t xml:space="preserve">Hour</w:t>
            </w:r>
          </w:p>
        </w:tc>
        <w:tc>
          <w:tcPr/>
          <w:p>
            <w:pPr>
              <w:pStyle w:val="Compact"/>
              <w:jc w:val="left"/>
            </w:pPr>
            <w:r>
              <w:t xml:space="preserve">32</w:t>
            </w:r>
          </w:p>
        </w:tc>
        <w:tc>
          <w:tcPr/>
          <w:p>
            <w:pPr>
              <w:pStyle w:val="Compact"/>
              <w:jc w:val="left"/>
            </w:pPr>
            <w:r>
              <w:t xml:space="preserve">42,000</w:t>
            </w:r>
          </w:p>
        </w:tc>
        <w:tc>
          <w:tcPr/>
          <w:p>
            <w:pPr>
              <w:pStyle w:val="Compact"/>
              <w:jc w:val="left"/>
            </w:pPr>
            <w:r>
              <w:t xml:space="preserve">1,344,000</w:t>
            </w:r>
          </w:p>
        </w:tc>
      </w:tr>
      <w:tr>
        <w:tc>
          <w:tcPr/>
          <w:p>
            <w:pPr>
              <w:pStyle w:val="Compact"/>
              <w:jc w:val="left"/>
            </w:pPr>
            <w:r>
              <w:t xml:space="preserve">05</w:t>
            </w:r>
          </w:p>
        </w:tc>
        <w:tc>
          <w:tcPr/>
          <w:p>
            <w:pPr>
              <w:pStyle w:val="Compact"/>
              <w:jc w:val="left"/>
            </w:pPr>
            <w:r>
              <w:t xml:space="preserve">Technical Documentation &amp; Handover Package</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06</w:t>
            </w:r>
          </w:p>
        </w:tc>
        <w:tc>
          <w:tcPr/>
          <w:p>
            <w:pPr>
              <w:pStyle w:val="Compact"/>
              <w:jc w:val="left"/>
            </w:pPr>
            <w:r>
              <w:t xml:space="preserve">On-Site Commissioning &amp; Training in Argentina Córdoba (2 days)</w:t>
            </w:r>
          </w:p>
        </w:tc>
        <w:tc>
          <w:tcPr/>
          <w:p>
            <w:pPr>
              <w:pStyle w:val="Compact"/>
              <w:jc w:val="left"/>
            </w:pPr>
            <w:r>
              <w:t xml:space="preserve">Day</w:t>
            </w:r>
          </w:p>
        </w:tc>
        <w:tc>
          <w:tcPr/>
          <w:p>
            <w:pPr>
              <w:pStyle w:val="Compact"/>
              <w:jc w:val="left"/>
            </w:pPr>
            <w:r>
              <w:t xml:space="preserve">2</w:t>
            </w:r>
          </w:p>
        </w:tc>
        <w:tc>
          <w:tcPr/>
          <w:p>
            <w:pPr>
              <w:pStyle w:val="Compact"/>
              <w:jc w:val="left"/>
            </w:pPr>
            <w:r>
              <w:t xml:space="preserve">195,000</w:t>
            </w:r>
          </w:p>
        </w:tc>
        <w:tc>
          <w:tcPr/>
          <w:p>
            <w:pPr>
              <w:pStyle w:val="Compact"/>
              <w:jc w:val="left"/>
            </w:pPr>
            <w:r>
              <w:t xml:space="preserve">390,000</w:t>
            </w:r>
          </w:p>
        </w:tc>
      </w:tr>
      <w:tr>
        <w:tc>
          <w:tcPr/>
          <w:p>
            <w:pPr>
              <w:pStyle w:val="Compact"/>
              <w:jc w:val="left"/>
            </w:pPr>
            <w:r>
              <w:t xml:space="preserve">07</w:t>
            </w:r>
          </w:p>
        </w:tc>
        <w:tc>
          <w:tcPr/>
          <w:p>
            <w:pPr>
              <w:pStyle w:val="Compact"/>
              <w:jc w:val="left"/>
            </w:pPr>
            <w:r>
              <w:t xml:space="preserve">Travel, Accommodation &amp; Logistics within Argentina Córdoba</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08</w:t>
            </w:r>
          </w:p>
        </w:tc>
        <w:tc>
          <w:tcPr/>
          <w:p>
            <w:pPr>
              <w:pStyle w:val="Compact"/>
              <w:jc w:val="left"/>
            </w:pPr>
            <w:r>
              <w:t xml:space="preserve">Warranty &amp; Post-Delivery Technical Support (90 days)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gridSpan w:val="5"/>
          </w:tcPr>
          <w:p>
            <w:pPr>
              <w:pStyle w:val="Compact"/>
              <w:jc w:val="left"/>
            </w:pPr>
            <w:r>
              <w:t xml:space="preserve">SUBTOTAL</w:t>
            </w:r>
          </w:p>
        </w:tc>
        <w:tc>
          <w:tcPr/>
          <w:p>
            <w:pPr>
              <w:pStyle w:val="Compact"/>
              <w:jc w:val="left"/>
            </w:pPr>
            <w:r>
              <w:t xml:space="preserve">5,907,000</w:t>
            </w:r>
          </w:p>
        </w:tc>
      </w:tr>
      <w:tr>
        <w:tc>
          <w:tcPr>
            <w:gridSpan w:val="5"/>
          </w:tcPr>
          <w:p>
            <w:pPr>
              <w:pStyle w:val="Compact"/>
              <w:jc w:val="left"/>
            </w:pPr>
            <w:r>
              <w:t xml:space="preserve">IVA (21% — Argentine Value Added Tax)</w:t>
            </w:r>
          </w:p>
        </w:tc>
        <w:tc>
          <w:tcPr/>
          <w:p>
            <w:pPr>
              <w:pStyle w:val="Compact"/>
              <w:jc w:val="left"/>
            </w:pPr>
            <w:r>
              <w:t xml:space="preserve">1,240,470</w:t>
            </w:r>
          </w:p>
        </w:tc>
      </w:tr>
      <w:tr>
        <w:tc>
          <w:tcPr>
            <w:gridSpan w:val="5"/>
          </w:tcPr>
          <w:p>
            <w:pPr>
              <w:pStyle w:val="Compact"/>
              <w:jc w:val="left"/>
            </w:pPr>
            <w:r>
              <w:t xml:space="preserve">TOTAL QUOTATION ESTIMATE (ARS)</w:t>
            </w:r>
          </w:p>
        </w:tc>
        <w:tc>
          <w:tcPr/>
          <w:p>
            <w:pPr>
              <w:pStyle w:val="Compact"/>
              <w:jc w:val="left"/>
            </w:pPr>
            <w:r>
              <w:t xml:space="preserve">7,147,470</w:t>
            </w:r>
          </w:p>
        </w:tc>
      </w:tr>
    </w:tbl>
    <w:p>
      <w:pPr>
        <w:pStyle w:val="BodyText"/>
      </w:pPr>
      <w:r>
        <w:rPr>
          <w:bCs/>
          <w:b/>
        </w:rPr>
        <w:t xml:space="preserve">Note:</w:t>
      </w:r>
      <w:r>
        <w:t xml:space="preserve"> </w:t>
      </w:r>
      <w:r>
        <w:t xml:space="preserve">The total amount stated in this Quotation Estimate is expressed in Argentine Pesos (ARS) at the official exchange rate in effect on the date of issue. Should the client request payment in a foreign currency (USD or EUR), the equivalent amount will be calculated at the MUI (Mayoristas) rate published by the Banco de la Nación Argentina on the date of invoice issuance. All prices are exclusive of any additional taxes or levies that may be imposed by the Province of Córdoba or the national government after the date of this Quotation Estimate.</w:t>
      </w:r>
    </w:p>
    <w:bookmarkEnd w:id="23"/>
    <w:bookmarkStart w:id="24" w:name="project-timeline"/>
    <w:p>
      <w:pPr>
        <w:pStyle w:val="Heading2"/>
      </w:pPr>
      <w:r>
        <w:t xml:space="preserve">4. Project Timeline</w:t>
      </w:r>
    </w:p>
    <w:p>
      <w:pPr>
        <w:pStyle w:val="FirstParagraph"/>
      </w:pPr>
      <w:r>
        <w:t xml:space="preserve">The Electronics Engineer will execute the full scope of work within a total duration of</w:t>
      </w:r>
      <w:r>
        <w:t xml:space="preserve"> </w:t>
      </w:r>
      <w:r>
        <w:rPr>
          <w:bCs/>
          <w:b/>
        </w:rPr>
        <w:t xml:space="preserve">ten (10) weeks</w:t>
      </w:r>
      <w:r>
        <w:t xml:space="preserve"> </w:t>
      </w:r>
      <w:r>
        <w:t xml:space="preserve">from the date of contract signature, broken down as follows: Weeks 1–3 for design and component procurement; Weeks 4–5 for prototype assembly; Weeks 6–8 for testing and validation; Week 9 for documentation finalization; and Week 10 for on-site commissioning and training at the client's facility in Argentina Córdoba. Any delays attributable to the client (e.g., late approval of design revisions, unavailability of the production line) will extend the timeline proportionally without additional cost to the client.</w:t>
      </w:r>
    </w:p>
    <w:bookmarkEnd w:id="24"/>
    <w:bookmarkStart w:id="25" w:name="terms-and-conditions"/>
    <w:p>
      <w:pPr>
        <w:pStyle w:val="Heading2"/>
      </w:pPr>
      <w:r>
        <w:t xml:space="preserve">5. Terms and Conditions</w:t>
      </w:r>
    </w:p>
    <w:p>
      <w:pPr>
        <w:numPr>
          <w:ilvl w:val="0"/>
          <w:numId w:val="1002"/>
        </w:numPr>
        <w:pStyle w:val="Compact"/>
      </w:pPr>
      <w:r>
        <w:rPr>
          <w:bCs/>
          <w:b/>
        </w:rPr>
        <w:t xml:space="preserve">Payment Schedule:</w:t>
      </w:r>
      <w:r>
        <w:t xml:space="preserve"> </w:t>
      </w:r>
      <w:r>
        <w:t xml:space="preserve">40% upon contract signing, 35% upon delivery of validated prototypes, and 25% upon completion of on-site commissioning in Argentina Córdoba.</w:t>
      </w:r>
    </w:p>
    <w:p>
      <w:pPr>
        <w:numPr>
          <w:ilvl w:val="0"/>
          <w:numId w:val="1002"/>
        </w:numPr>
        <w:pStyle w:val="Compact"/>
      </w:pPr>
      <w:r>
        <w:rPr>
          <w:bCs/>
          <w:b/>
        </w:rPr>
        <w:t xml:space="preserve">Validity:</w:t>
      </w:r>
      <w:r>
        <w:t xml:space="preserve"> </w:t>
      </w:r>
      <w:r>
        <w:t xml:space="preserve">This Quotation Estimate remains valid for thirty (30) calendar days from the date of issue. After this period, a revised Quotation Estimate may be required to reflect changes in component pricing, exchange rates, or labor costs in Argentina Córdoba.</w:t>
      </w:r>
    </w:p>
    <w:p>
      <w:pPr>
        <w:numPr>
          <w:ilvl w:val="0"/>
          <w:numId w:val="1002"/>
        </w:numPr>
        <w:pStyle w:val="Compact"/>
      </w:pPr>
      <w:r>
        <w:rPr>
          <w:bCs/>
          <w:b/>
        </w:rPr>
        <w:t xml:space="preserve">Intellectual Property:</w:t>
      </w:r>
      <w:r>
        <w:t xml:space="preserve"> </w:t>
      </w:r>
      <w:r>
        <w:t xml:space="preserve">All designs, schematics, and documentation produced by the Electronics Engineer under this engagement shall become the exclusive property of the client upon full payment.</w:t>
      </w:r>
    </w:p>
    <w:p>
      <w:pPr>
        <w:numPr>
          <w:ilvl w:val="0"/>
          <w:numId w:val="1002"/>
        </w:numPr>
        <w:pStyle w:val="Compact"/>
      </w:pPr>
      <w:r>
        <w:rPr>
          <w:bCs/>
          <w:b/>
        </w:rPr>
        <w:t xml:space="preserve">Confidentiality:</w:t>
      </w:r>
      <w:r>
        <w:t xml:space="preserve"> </w:t>
      </w:r>
      <w:r>
        <w:t xml:space="preserve">The Electronics Engineer and all supporting personnel agree to maintain strict confidentiality regarding all proprietary information, trade secrets, and technical data disclosed by the client during the course of this project in Argentina Córdoba.</w:t>
      </w:r>
    </w:p>
    <w:p>
      <w:pPr>
        <w:numPr>
          <w:ilvl w:val="0"/>
          <w:numId w:val="1002"/>
        </w:numPr>
        <w:pStyle w:val="Compact"/>
      </w:pPr>
      <w:r>
        <w:rPr>
          <w:bCs/>
          <w:b/>
        </w:rPr>
        <w:t xml:space="preserve">Warranty:</w:t>
      </w:r>
      <w:r>
        <w:t xml:space="preserve"> </w:t>
      </w:r>
      <w:r>
        <w:t xml:space="preserve">A ninety (90) day warranty is included, covering defects in materials and workmanship. The Electronics Engineer will respond to warranty claims within forty-eight (48) hours.</w:t>
      </w:r>
    </w:p>
    <w:p>
      <w:pPr>
        <w:numPr>
          <w:ilvl w:val="0"/>
          <w:numId w:val="1002"/>
        </w:numPr>
        <w:pStyle w:val="Compact"/>
      </w:pPr>
      <w:r>
        <w:rPr>
          <w:bCs/>
          <w:b/>
        </w:rPr>
        <w:t xml:space="preserve">Governing Law:</w:t>
      </w:r>
      <w:r>
        <w:t xml:space="preserve"> </w:t>
      </w:r>
      <w:r>
        <w:t xml:space="preserve">This Quotation Estimate and any resulting contract shall be governed by the laws of the Republic of Argentina, with jurisdiction vested in the commercial courts of the city of Córdoba, Argentina.</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and agrees to the terms, conditions, and pricing outlined herein for the Electronics Engineer services to be performed in Argentina Córdoba. This acceptance constitutes a binding agreement between both parties.</w:t>
      </w:r>
    </w:p>
    <w:p>
      <w:pPr>
        <w:pStyle w:val="BodyText"/>
      </w:pPr>
      <w:r>
        <w:rPr>
          <w:bCs/>
          <w:b/>
        </w:rPr>
        <w:t xml:space="preserve">For Córdoba Engineering Solutions S.R.L.</w:t>
      </w:r>
    </w:p>
    <w:p>
      <w:pPr>
        <w:pStyle w:val="BodyText"/>
      </w:pPr>
      <w:r>
        <w:t xml:space="preserve">Ing. Marcos A. Fernández</w:t>
      </w:r>
      <w:r>
        <w:br/>
      </w:r>
      <w:r>
        <w:t xml:space="preserve">Senior Electronics Engineer</w:t>
      </w:r>
      <w:r>
        <w:br/>
      </w:r>
      <w:r>
        <w:t xml:space="preserve">Date: _______________</w:t>
      </w:r>
    </w:p>
    <w:p>
      <w:pPr>
        <w:pStyle w:val="BodyText"/>
      </w:pPr>
      <w:r>
        <w:rPr>
          <w:bCs/>
          <w:b/>
        </w:rPr>
        <w:t xml:space="preserve">For Industrias Tecnológicas del Litoral S.A.</w:t>
      </w:r>
    </w:p>
    <w:p>
      <w:pPr>
        <w:pStyle w:val="BodyText"/>
      </w:pPr>
      <w:r>
        <w:t xml:space="preserve">Laura G. Méndez</w:t>
      </w:r>
      <w:r>
        <w:br/>
      </w:r>
      <w:r>
        <w:t xml:space="preserve">Director of Operations</w:t>
      </w:r>
      <w:r>
        <w:br/>
      </w:r>
      <w:r>
        <w:t xml:space="preserve">Date: _______________</w:t>
      </w:r>
    </w:p>
    <w:p>
      <w:pPr>
        <w:pStyle w:val="BodyText"/>
      </w:pPr>
      <w:r>
        <w:t xml:space="preserve">This Quotation Estimate was prepared by a licensed Electronics Engineer registered with the Colegio de Ingenieros de la Provincia de Córdoba, Argentina. Document QE-EC-2025-0471. All services are to be performed in compliance with applicable Argentine national and provincial regulations. Córdoba Engineering Solutions S.R.L. — Córdoba, Argentina. © 2025.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Argentina Córdoba</dc:title>
  <dc:creator/>
  <dc:language>en</dc:language>
  <cp:keywords/>
  <dcterms:created xsi:type="dcterms:W3CDTF">2026-10-10T01:50:42Z</dcterms:created>
  <dcterms:modified xsi:type="dcterms:W3CDTF">2026-10-10T01:50:42Z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