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technova-engenharia-eletrônica-ltda."/>
    <w:p>
      <w:pPr>
        <w:pStyle w:val="Heading1"/>
      </w:pPr>
      <w:r>
        <w:t xml:space="preserve">TechNova Engenharia Eletrônica Ltda.</w:t>
      </w:r>
    </w:p>
    <w:p>
      <w:pPr>
        <w:pStyle w:val="FirstParagraph"/>
      </w:pPr>
      <w:r>
        <w:t xml:space="preserve">CNPJ: 12.345.678/0001-90</w:t>
      </w:r>
    </w:p>
    <w:p>
      <w:pPr>
        <w:pStyle w:val="BodyText"/>
      </w:pPr>
      <w:r>
        <w:t xml:space="preserve">SHIS QI 05, Lote 12, Sala 304 – Setor de Indústrias</w:t>
      </w:r>
    </w:p>
    <w:p>
      <w:pPr>
        <w:pStyle w:val="BodyText"/>
      </w:pPr>
      <w:r>
        <w:t xml:space="preserve">Brasília – DF, CEP 71615-000, Brazil</w:t>
      </w:r>
    </w:p>
    <w:p>
      <w:pPr>
        <w:pStyle w:val="BodyText"/>
      </w:pPr>
      <w:r>
        <w:t xml:space="preserve">Tel: +55 (61) 3344-5566 | Email: contato@technova-brasilia.com.br</w:t>
      </w:r>
    </w:p>
    <w:bookmarkEnd w:id="20"/>
    <w:p>
      <w:pPr>
        <w:pStyle w:val="BodyText"/>
      </w:pPr>
      <w:r>
        <w:t xml:space="preserve">Quotation Estimate</w:t>
      </w:r>
    </w:p>
    <w:p>
      <w:pPr>
        <w:pStyle w:val="BodyText"/>
      </w:pPr>
      <w:r>
        <w:t xml:space="preserve">Reference No.: QTE-2025-0847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Services of an Electronics Engineer – Brazil Brasília</w:t>
      </w:r>
    </w:p>
    <w:bookmarkEnd w:id="21"/>
    <w:bookmarkStart w:id="22" w:name="prepared-for-client"/>
    <w:p>
      <w:pPr>
        <w:pStyle w:val="Heading3"/>
      </w:pPr>
      <w:r>
        <w:t xml:space="preserve">Prepared For (Client)</w:t>
      </w:r>
    </w:p>
    <w:p>
      <w:pPr>
        <w:pStyle w:val="FirstParagraph"/>
      </w:pPr>
      <w:r>
        <w:t xml:space="preserve">Empresa Nacional de Telecomunicações S.A.</w:t>
      </w:r>
    </w:p>
    <w:p>
      <w:pPr>
        <w:pStyle w:val="BodyText"/>
      </w:pPr>
      <w:r>
        <w:t xml:space="preserve">CNPJ: 98.765.432/0001-10</w:t>
      </w:r>
    </w:p>
    <w:p>
      <w:pPr>
        <w:pStyle w:val="BodyText"/>
      </w:pPr>
      <w:r>
        <w:t xml:space="preserve">Esplanada dos Ministérios, Bloco C, 5º Andar</w:t>
      </w:r>
    </w:p>
    <w:p>
      <w:pPr>
        <w:pStyle w:val="BodyText"/>
      </w:pPr>
      <w:r>
        <w:t xml:space="preserve">Brasília – DF, CEP 70065-900, Brazil</w:t>
      </w:r>
    </w:p>
    <w:p>
      <w:pPr>
        <w:pStyle w:val="BodyText"/>
      </w:pPr>
      <w:r>
        <w:t xml:space="preserve">Attn: Eng. Ricardo Almeida – Procurement Director</w:t>
      </w:r>
    </w:p>
    <w:bookmarkEnd w:id="22"/>
    <w:bookmarkStart w:id="23" w:name="prepared-by-provider"/>
    <w:p>
      <w:pPr>
        <w:pStyle w:val="Heading3"/>
      </w:pPr>
      <w:r>
        <w:t xml:space="preserve">Prepared By (Provider)</w:t>
      </w:r>
    </w:p>
    <w:p>
      <w:pPr>
        <w:pStyle w:val="FirstParagraph"/>
      </w:pPr>
      <w:r>
        <w:t xml:space="preserve">TechNova Engenharia Eletrônica Ltda.</w:t>
      </w:r>
    </w:p>
    <w:p>
      <w:pPr>
        <w:pStyle w:val="BodyText"/>
      </w:pPr>
      <w:r>
        <w:t xml:space="preserve">Lead Electronics Engineer: Dr. Marcos Tavares</w:t>
      </w:r>
    </w:p>
    <w:p>
      <w:pPr>
        <w:pStyle w:val="BodyText"/>
      </w:pPr>
      <w:r>
        <w:t xml:space="preserve">CREA-DF: 123456-D</w:t>
      </w:r>
    </w:p>
    <w:p>
      <w:pPr>
        <w:pStyle w:val="BodyText"/>
      </w:pPr>
      <w:r>
        <w:t xml:space="preserve">Brasília – DF, Brazil</w:t>
      </w:r>
    </w:p>
    <w:p>
      <w:pPr>
        <w:pStyle w:val="BodyText"/>
      </w:pPr>
      <w:r>
        <w:t xml:space="preserve">Project Manager: Ana Paula Souza</w:t>
      </w:r>
    </w:p>
    <w:bookmarkEnd w:id="23"/>
    <w:bookmarkStart w:id="24" w:name="X4d4876d167ad04851d98557fbbe86ab204cd548"/>
    <w:p>
      <w:pPr>
        <w:pStyle w:val="Heading3"/>
      </w:pPr>
      <w:r>
        <w:t xml:space="preserve">1. Scope of Work – Electronics Engineer Services in Brazil Brasília</w:t>
      </w:r>
    </w:p>
    <w:p>
      <w:pPr>
        <w:pStyle w:val="FirstParagraph"/>
      </w:pPr>
      <w:r>
        <w:t xml:space="preserve">This</w:t>
      </w:r>
      <w:r>
        <w:t xml:space="preserve"> </w:t>
      </w:r>
      <w:r>
        <w:t xml:space="preserve">Quotation Estimate</w:t>
      </w:r>
      <w:r>
        <w:t xml:space="preserve"> </w:t>
      </w:r>
      <w:r>
        <w:t xml:space="preserve">is issued by TechNova Engenharia Eletrônica Ltda. to formally present the professional services of a certified</w:t>
      </w:r>
      <w:r>
        <w:t xml:space="preserve"> </w:t>
      </w:r>
      <w:r>
        <w:t xml:space="preserve">Electronics Engineer</w:t>
      </w:r>
      <w:r>
        <w:t xml:space="preserve"> </w:t>
      </w:r>
      <w:r>
        <w:t xml:space="preserve">to be rendered at the client's facilities located in</w:t>
      </w:r>
      <w:r>
        <w:t xml:space="preserve"> </w:t>
      </w:r>
      <w:r>
        <w:t xml:space="preserve">Brazil Brasília</w:t>
      </w:r>
      <w:r>
        <w:t xml:space="preserve">, Federal District. The scope encompasses the design, development, testing, and commissioning of embedded electronic systems for the client's next-generation telecommunications infrastructure. All work will be executed in strict compliance with Brazilian regulatory standards (ANATEL, INMETRO) and the technical norms established by ABNT (Associação Brasileira de Normas Técnicas) applicable to the</w:t>
      </w:r>
      <w:r>
        <w:t xml:space="preserve"> </w:t>
      </w:r>
      <w:r>
        <w:t xml:space="preserve">Brazil Brasília</w:t>
      </w:r>
      <w:r>
        <w:t xml:space="preserve"> </w:t>
      </w:r>
      <w:r>
        <w:t xml:space="preserve">metropolitan region.</w:t>
      </w:r>
    </w:p>
    <w:p>
      <w:pPr>
        <w:pStyle w:val="BodyText"/>
      </w:pPr>
      <w:r>
        <w:t xml:space="preserve">The</w:t>
      </w:r>
      <w:r>
        <w:t xml:space="preserve"> </w:t>
      </w:r>
      <w:r>
        <w:t xml:space="preserve">Electronics Engineer</w:t>
      </w:r>
      <w:r>
        <w:t xml:space="preserve"> </w:t>
      </w:r>
      <w:r>
        <w:t xml:space="preserve">assigned to this project, Dr. Marcos Tavares, holds a Doctorate in Electronic Engineering from the University of Brasília (UnB) and possesses over fifteen years of specialized experience in high-frequency circuit design, signal processing, and embedded systems. His professional registration with CREA-DF (Conselho Regional de Engenharia e Agronomia do Distrito Federal) ensures full legal compliance for all engineering activities performed within the</w:t>
      </w:r>
      <w:r>
        <w:t xml:space="preserve"> </w:t>
      </w:r>
      <w:r>
        <w:t xml:space="preserve">Brazil Brasília</w:t>
      </w:r>
      <w:r>
        <w:t xml:space="preserve"> </w:t>
      </w:r>
      <w:r>
        <w:t xml:space="preserve">jurisdiction.</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site assessment and technical survey at client premises in Brazil Brasília</w:t>
            </w:r>
          </w:p>
        </w:tc>
        <w:tc>
          <w:tcPr/>
          <w:p>
            <w:pPr>
              <w:pStyle w:val="Compact"/>
              <w:jc w:val="left"/>
            </w:pPr>
            <w:r>
              <w:t xml:space="preserve">Day</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Electronics Engineer – System architecture design and schematic development</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PCB layout design, simulation, and prototyping (4-layer and 6-layer boards)</w:t>
            </w:r>
          </w:p>
        </w:tc>
        <w:tc>
          <w:tcPr/>
          <w:p>
            <w:pPr>
              <w:pStyle w:val="Compact"/>
              <w:jc w:val="left"/>
            </w:pPr>
            <w:r>
              <w:t xml:space="preserve">Lot</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Embedded firmware development and integration testing</w:t>
            </w:r>
          </w:p>
        </w:tc>
        <w:tc>
          <w:tcPr/>
          <w:p>
            <w:pPr>
              <w:pStyle w:val="Compact"/>
              <w:jc w:val="left"/>
            </w:pPr>
            <w:r>
              <w:t xml:space="preserve">Hour</w:t>
            </w:r>
          </w:p>
        </w:tc>
        <w:tc>
          <w:tcPr/>
          <w:p>
            <w:pPr>
              <w:pStyle w:val="Compact"/>
              <w:jc w:val="left"/>
            </w:pPr>
            <w:r>
              <w:t xml:space="preserve">80</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Electromagnetic compatibility (EMC) testing and certification support (ANATEL)</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On-site installation, calibration, and commissioning in Brazil Brasília</w:t>
            </w:r>
          </w:p>
        </w:tc>
        <w:tc>
          <w:tcPr/>
          <w:p>
            <w:pPr>
              <w:pStyle w:val="Compact"/>
              <w:jc w:val="left"/>
            </w:pPr>
            <w:r>
              <w:t xml:space="preserve">Day</w:t>
            </w:r>
          </w:p>
        </w:tc>
        <w:tc>
          <w:tcPr/>
          <w:p>
            <w:pPr>
              <w:pStyle w:val="Compact"/>
              <w:jc w:val="left"/>
            </w:pPr>
            <w:r>
              <w:t xml:space="preserve">5</w:t>
            </w:r>
          </w:p>
        </w:tc>
        <w:tc>
          <w:tcPr/>
          <w:p>
            <w:pPr>
              <w:pStyle w:val="Compact"/>
              <w:jc w:val="left"/>
            </w:pPr>
            <w:r>
              <w:t xml:space="preserve">5,200.00</w:t>
            </w:r>
          </w:p>
        </w:tc>
        <w:tc>
          <w:tcPr/>
          <w:p>
            <w:pPr>
              <w:pStyle w:val="Compact"/>
              <w:jc w:val="left"/>
            </w:pPr>
            <w:r>
              <w:t xml:space="preserve">26,000.00</w:t>
            </w:r>
          </w:p>
        </w:tc>
      </w:tr>
      <w:tr>
        <w:tc>
          <w:tcPr/>
          <w:p>
            <w:pPr>
              <w:pStyle w:val="Compact"/>
              <w:jc w:val="left"/>
            </w:pPr>
            <w:r>
              <w:t xml:space="preserve">07</w:t>
            </w:r>
          </w:p>
        </w:tc>
        <w:tc>
          <w:tcPr/>
          <w:p>
            <w:pPr>
              <w:pStyle w:val="Compact"/>
              <w:jc w:val="left"/>
            </w:pPr>
            <w:r>
              <w:t xml:space="preserve">Technical documentation, as-built drawings, and maintenance manual</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Post-commissioning technical support and warranty period (90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R$ 198,700.00</w:t>
            </w:r>
          </w:p>
        </w:tc>
      </w:tr>
      <w:tr>
        <w:tc>
          <w:tcPr>
            <w:gridSpan w:val="5"/>
          </w:tcPr>
          <w:p>
            <w:pPr>
              <w:pStyle w:val="Compact"/>
              <w:jc w:val="left"/>
            </w:pPr>
            <w:r>
              <w:t xml:space="preserve">Applicable Taxes (ISS – Brazil Brasília: 5%)</w:t>
            </w:r>
          </w:p>
        </w:tc>
        <w:tc>
          <w:tcPr/>
          <w:p>
            <w:pPr>
              <w:pStyle w:val="Compact"/>
              <w:jc w:val="left"/>
            </w:pPr>
            <w:r>
              <w:t xml:space="preserve">R$ 9,935.00</w:t>
            </w:r>
          </w:p>
        </w:tc>
      </w:tr>
      <w:tr>
        <w:tc>
          <w:tcPr>
            <w:gridSpan w:val="5"/>
          </w:tcPr>
          <w:p>
            <w:pPr>
              <w:pStyle w:val="Compact"/>
              <w:jc w:val="left"/>
            </w:pPr>
            <w:r>
              <w:rPr>
                <w:bCs/>
                <w:b/>
              </w:rPr>
              <w:t xml:space="preserve">GRAND TOTAL</w:t>
            </w:r>
          </w:p>
        </w:tc>
        <w:tc>
          <w:tcPr/>
          <w:p>
            <w:pPr>
              <w:pStyle w:val="Compact"/>
              <w:jc w:val="left"/>
            </w:pPr>
            <w:r>
              <w:rPr>
                <w:bCs/>
                <w:b/>
              </w:rPr>
              <w:t xml:space="preserve">R$ 208,635.00</w:t>
            </w:r>
          </w:p>
        </w:tc>
      </w:tr>
    </w:tbl>
    <w:bookmarkEnd w:id="25"/>
    <w:bookmarkStart w:id="26" w:name="project-timeline"/>
    <w:p>
      <w:pPr>
        <w:pStyle w:val="Heading3"/>
      </w:pPr>
      <w:r>
        <w:t xml:space="preserve">3. Project Timeline</w:t>
      </w:r>
    </w:p>
    <w:p>
      <w:pPr>
        <w:pStyle w:val="FirstParagraph"/>
      </w:pPr>
      <w:r>
        <w:t xml:space="preserve">The complete engagement of the</w:t>
      </w:r>
      <w:r>
        <w:t xml:space="preserve"> </w:t>
      </w:r>
      <w:r>
        <w:t xml:space="preserve">Electronics Engineer</w:t>
      </w:r>
      <w:r>
        <w:t xml:space="preserve"> </w:t>
      </w:r>
      <w:r>
        <w:t xml:space="preserve">in</w:t>
      </w:r>
      <w:r>
        <w:t xml:space="preserve"> </w:t>
      </w:r>
      <w:r>
        <w:t xml:space="preserve">Brazil Brasília</w:t>
      </w:r>
      <w:r>
        <w:t xml:space="preserve"> </w:t>
      </w:r>
      <w:r>
        <w:t xml:space="preserve">is estimated to span approximately fourteen (14) calendar weeks from the date of contract execution. The initial site assessment will commence within five (5) business days of the signed agreement. All deliverables will be submitted to the client's project management office located in the Federal District of Brasília, Brazil.</w:t>
      </w:r>
    </w:p>
    <w:bookmarkEnd w:id="26"/>
    <w:bookmarkStart w:id="27"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thirty percent (30%) upon contract signing, forty percent (40%) upon completion of design and prototyping phases, and the remaining thirty percent (30%) upon final commissioning and acceptance in</w:t>
      </w:r>
      <w:r>
        <w:t xml:space="preserve"> </w:t>
      </w:r>
      <w:r>
        <w:t xml:space="preserve">Brazil Brasília</w:t>
      </w:r>
      <w:r>
        <w:t xml:space="preserve">. All payments shall be made via bank transfer (TED/PIX) to the account of TechNova Engenharia Eletrônica Ltda. at Banco do Brasil, Ag. 1234-5, Conta 98765-4, in Brazilian Reais (BRL).</w:t>
      </w:r>
    </w:p>
    <w:bookmarkEnd w:id="27"/>
    <w:bookmarkStart w:id="28" w:name="terms-and-conditions"/>
    <w:p>
      <w:pPr>
        <w:pStyle w:val="Heading3"/>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calendar days from the issue date. After this period, pricing may be subject to revision due to market fluctuations in electronic components and labor costs in the</w:t>
      </w:r>
      <w:r>
        <w:t xml:space="preserve"> </w:t>
      </w:r>
      <w:r>
        <w:t xml:space="preserve">Brazil Brasília</w:t>
      </w:r>
      <w:r>
        <w:t xml:space="preserve"> </w:t>
      </w:r>
      <w:r>
        <w:t xml:space="preserve">region.</w:t>
      </w:r>
    </w:p>
    <w:p>
      <w:pPr>
        <w:pStyle w:val="BodyText"/>
      </w:pPr>
      <w:r>
        <w:t xml:space="preserve">5.2. The</w:t>
      </w:r>
      <w:r>
        <w:t xml:space="preserve"> </w:t>
      </w:r>
      <w:r>
        <w:t xml:space="preserve">Electronics Engineer</w:t>
      </w:r>
      <w:r>
        <w:t xml:space="preserve"> </w:t>
      </w:r>
      <w:r>
        <w:t xml:space="preserve">shall maintain full professional liability insurance (Seguro de Responsabilidade Civil Profissional) throughout the duration of the engagement, as mandated by CREA-DF regulations for engineering services in the Federal District.</w:t>
      </w:r>
    </w:p>
    <w:p>
      <w:pPr>
        <w:pStyle w:val="BodyText"/>
      </w:pPr>
      <w:r>
        <w:t xml:space="preserve">5.3. All intellectual property generated under this contract shall be transferred to the client upon full payment, in accordance with Brazilian Industrial Property Law (Lei nº 9.279/1996).</w:t>
      </w:r>
    </w:p>
    <w:p>
      <w:pPr>
        <w:pStyle w:val="BodyText"/>
      </w:pPr>
      <w:r>
        <w:t xml:space="preserve">5.4. The client agrees to provide the</w:t>
      </w:r>
      <w:r>
        <w:t xml:space="preserve"> </w:t>
      </w:r>
      <w:r>
        <w:t xml:space="preserve">Electronics Engineer</w:t>
      </w:r>
      <w:r>
        <w:t xml:space="preserve"> </w:t>
      </w:r>
      <w:r>
        <w:t xml:space="preserve">with safe access to all relevant facilities in</w:t>
      </w:r>
      <w:r>
        <w:t xml:space="preserve"> </w:t>
      </w:r>
      <w:r>
        <w:t xml:space="preserve">Brazil Brasília</w:t>
      </w:r>
      <w:r>
        <w:t xml:space="preserve">, including laboratory spaces, server rooms, and outdoor antenna sites, during the agreed working hours.</w:t>
      </w:r>
    </w:p>
    <w:p>
      <w:pPr>
        <w:pStyle w:val="BodyText"/>
      </w:pPr>
      <w:r>
        <w:t xml:space="preserve">5.5. Any scope modifications requested by the client beyond the original specification will be subject to a supplementary</w:t>
      </w:r>
      <w:r>
        <w:t xml:space="preserve"> </w:t>
      </w:r>
      <w:r>
        <w:t xml:space="preserve">Quotation Estimate</w:t>
      </w:r>
      <w:r>
        <w:t xml:space="preserve"> </w:t>
      </w:r>
      <w:r>
        <w:t xml:space="preserve">and a formal change order signed by both parties.</w:t>
      </w:r>
    </w:p>
    <w:p>
      <w:pPr>
        <w:pStyle w:val="BodyText"/>
      </w:pPr>
      <w:r>
        <w:t xml:space="preserve">5.6. This agreement is governed by the laws of the Federative Republic of Brazil, with jurisdiction exclusively in the courts of Brasília – DF.</w:t>
      </w:r>
    </w:p>
    <w:bookmarkEnd w:id="28"/>
    <w:bookmarkStart w:id="29" w:name="acceptance-and-authorization"/>
    <w:p>
      <w:pPr>
        <w:pStyle w:val="Heading3"/>
      </w:pPr>
      <w:r>
        <w:t xml:space="preserve">6. Acceptance and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 professional services of the</w:t>
      </w:r>
      <w:r>
        <w:t xml:space="preserve"> </w:t>
      </w:r>
      <w:r>
        <w:t xml:space="preserve">Electronics Engineer</w:t>
      </w:r>
      <w:r>
        <w:t xml:space="preserve"> </w:t>
      </w:r>
      <w:r>
        <w:t xml:space="preserve">to be performed in</w:t>
      </w:r>
      <w:r>
        <w:t xml:space="preserve"> </w:t>
      </w:r>
      <w:r>
        <w:t xml:space="preserve">Brazil Brasília</w:t>
      </w:r>
      <w:r>
        <w:t xml:space="preserve">, Federal District, Brazil.</w:t>
      </w:r>
    </w:p>
    <w:p>
      <w:pPr>
        <w:pStyle w:val="BodyText"/>
      </w:pPr>
      <w:r>
        <w:rPr>
          <w:bCs/>
          <w:b/>
        </w:rPr>
        <w:t xml:space="preserve">Dr. Marcos Tavares</w:t>
      </w:r>
      <w:r>
        <w:br/>
      </w:r>
      <w:r>
        <w:t xml:space="preserve">Lead Electronics Engineer</w:t>
      </w:r>
      <w:r>
        <w:br/>
      </w:r>
      <w:r>
        <w:t xml:space="preserve">TechNova Engenharia Eletrônica Ltda.</w:t>
      </w:r>
      <w:r>
        <w:br/>
      </w:r>
      <w:r>
        <w:t xml:space="preserve">CREA-DF: 123456-D</w:t>
      </w:r>
    </w:p>
    <w:p>
      <w:pPr>
        <w:pStyle w:val="BodyText"/>
      </w:pPr>
      <w:r>
        <w:rPr>
          <w:bCs/>
          <w:b/>
        </w:rPr>
        <w:t xml:space="preserve">Eng. Ricardo Almeida</w:t>
      </w:r>
      <w:r>
        <w:br/>
      </w:r>
      <w:r>
        <w:t xml:space="preserve">Procurement Director</w:t>
      </w:r>
      <w:r>
        <w:br/>
      </w:r>
      <w:r>
        <w:t xml:space="preserve">Empresa Nacional de Telecomunicações S.A.</w:t>
      </w:r>
      <w:r>
        <w:br/>
      </w:r>
      <w:r>
        <w:t xml:space="preserve">CNPJ: 98.765.432/0001-10</w:t>
      </w:r>
    </w:p>
    <w:p>
      <w:pPr>
        <w:pStyle w:val="BodyText"/>
      </w:pPr>
      <w:r>
        <w:t xml:space="preserve">This Quotation Estimate was generated by TechNova Engenharia Eletrônica Ltda. – Brasília, DF, Brazil.</w:t>
      </w:r>
    </w:p>
    <w:p>
      <w:pPr>
        <w:pStyle w:val="BodyText"/>
      </w:pPr>
      <w:r>
        <w:t xml:space="preserve">Document Reference: QTE-2025-0847 | Page 1 of 1 | Confidential – For Client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Brazil Brasília</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