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rPr>
          <w:bCs/>
          <w:b/>
        </w:rPr>
        <w:t xml:space="preserve">Electronics Engineer Professional Services</w:t>
      </w:r>
    </w:p>
    <w:p>
      <w:pPr>
        <w:pStyle w:val="BodyText"/>
      </w:pPr>
      <w:r>
        <w:t xml:space="preserve">Prepared for Clients in Canada Vancouver</w:t>
      </w:r>
    </w:p>
    <w:p>
      <w:pPr>
        <w:pStyle w:val="BodyText"/>
      </w:pPr>
      <w:r>
        <w:t xml:space="preserve">Document Reference: QE-2025-0472 | Issued: June 12, 2025 | Valid Until: July 12,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Northwest Circuit Solutions Inc. – Electronics Engineering Division</w:t>
            </w:r>
          </w:p>
        </w:tc>
      </w:tr>
      <w:tr>
        <w:tc>
          <w:tcPr/>
          <w:p>
            <w:pPr>
              <w:pStyle w:val="Compact"/>
              <w:jc w:val="left"/>
            </w:pPr>
            <w:r>
              <w:t xml:space="preserve">Address</w:t>
            </w:r>
          </w:p>
        </w:tc>
        <w:tc>
          <w:tcPr/>
          <w:p>
            <w:pPr>
              <w:pStyle w:val="Compact"/>
              <w:jc w:val="left"/>
            </w:pPr>
            <w:r>
              <w:t xml:space="preserve">1240 West Georgia Street, Suite 850, Canada Vancouver, BC V6E 1Y2</w:t>
            </w:r>
          </w:p>
        </w:tc>
      </w:tr>
      <w:tr>
        <w:tc>
          <w:tcPr/>
          <w:p>
            <w:pPr>
              <w:pStyle w:val="Compact"/>
              <w:jc w:val="left"/>
            </w:pPr>
            <w:r>
              <w:t xml:space="preserve">Contact</w:t>
            </w:r>
          </w:p>
        </w:tc>
        <w:tc>
          <w:tcPr/>
          <w:p>
            <w:pPr>
              <w:pStyle w:val="Compact"/>
              <w:jc w:val="left"/>
            </w:pPr>
            <w:r>
              <w:t xml:space="preserve">engineering@northwestcircuit.ca | +1 (604) 555-0198</w:t>
            </w:r>
          </w:p>
        </w:tc>
      </w:tr>
      <w:tr>
        <w:tc>
          <w:tcPr/>
          <w:p>
            <w:pPr>
              <w:pStyle w:val="Compact"/>
              <w:jc w:val="left"/>
            </w:pPr>
            <w:r>
              <w:t xml:space="preserve">Prepared For</w:t>
            </w:r>
          </w:p>
        </w:tc>
        <w:tc>
          <w:tcPr/>
          <w:p>
            <w:pPr>
              <w:pStyle w:val="Compact"/>
              <w:jc w:val="left"/>
            </w:pPr>
            <w:r>
              <w:t xml:space="preserve">Client Name / Organization (Canada Vancouver)</w:t>
            </w:r>
          </w:p>
        </w:tc>
      </w:tr>
      <w:tr>
        <w:tc>
          <w:tcPr/>
          <w:p>
            <w:pPr>
              <w:pStyle w:val="Compact"/>
              <w:jc w:val="left"/>
            </w:pPr>
            <w:r>
              <w:t xml:space="preserve">Project Reference</w:t>
            </w:r>
          </w:p>
        </w:tc>
        <w:tc>
          <w:tcPr/>
          <w:p>
            <w:pPr>
              <w:pStyle w:val="Compact"/>
              <w:jc w:val="left"/>
            </w:pPr>
            <w:r>
              <w:t xml:space="preserve">EC-2025-VAN-031 – Electronics Engineering Consultation &amp; Design</w:t>
            </w:r>
          </w:p>
        </w:tc>
      </w:tr>
      <w:tr>
        <w:tc>
          <w:tcPr/>
          <w:p>
            <w:pPr>
              <w:pStyle w:val="Compact"/>
              <w:jc w:val="left"/>
            </w:pPr>
            <w:r>
              <w:t xml:space="preserve">Currency</w:t>
            </w:r>
          </w:p>
        </w:tc>
        <w:tc>
          <w:tcPr/>
          <w:p>
            <w:pPr>
              <w:pStyle w:val="Compact"/>
              <w:jc w:val="left"/>
            </w:pPr>
            <w:r>
              <w:t xml:space="preserve">Canadian Dollars (CAD)</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Northwest Circuit Solutions Inc. to provide a comprehensive and transparent breakdown of professional fees associated with the engagement of a qualified</w:t>
      </w:r>
      <w:r>
        <w:t xml:space="preserve"> </w:t>
      </w:r>
      <w:r>
        <w:t xml:space="preserve">Electronics Engineer</w:t>
      </w:r>
      <w:r>
        <w:t xml:space="preserve"> </w:t>
      </w:r>
      <w:r>
        <w:t xml:space="preserve">for design, analysis, testing, and consultation services. This document is specifically tailored for projects located within the</w:t>
      </w:r>
      <w:r>
        <w:t xml:space="preserve"> </w:t>
      </w:r>
      <w:r>
        <w:t xml:space="preserve">Canada Vancouver</w:t>
      </w:r>
      <w:r>
        <w:t xml:space="preserve"> </w:t>
      </w:r>
      <w:r>
        <w:t xml:space="preserve">metropolitan area and its surrounding regions, including Burnaby, Surrey, and Richmond. All pricing reflects current market rates applicable to the Canada Vancouver technology sector as of the date of issuance.</w:t>
      </w:r>
    </w:p>
    <w:p>
      <w:pPr>
        <w:pStyle w:val="BodyText"/>
      </w:pPr>
      <w:r>
        <w:t xml:space="preserve">2. Scope of Services – Electronics Engineer Engagement</w:t>
      </w:r>
    </w:p>
    <w:p>
      <w:pPr>
        <w:pStyle w:val="BodyText"/>
      </w:pPr>
      <w:r>
        <w:t xml:space="preserve">The following services are provided by a licensed and certified Electronics Engineer with a minimum of ten (10) years of professional experience in circuit design, embedded systems, signal processing, and industrial electronics. The scope encompasses:</w:t>
      </w:r>
    </w:p>
    <w:p>
      <w:pPr>
        <w:numPr>
          <w:ilvl w:val="0"/>
          <w:numId w:val="1001"/>
        </w:numPr>
        <w:pStyle w:val="Compact"/>
      </w:pPr>
      <w:r>
        <w:t xml:space="preserve">Custom analog and digital circuit design and schematic development</w:t>
      </w:r>
    </w:p>
    <w:p>
      <w:pPr>
        <w:numPr>
          <w:ilvl w:val="0"/>
          <w:numId w:val="1001"/>
        </w:numPr>
        <w:pStyle w:val="Compact"/>
      </w:pPr>
      <w:r>
        <w:t xml:space="preserve">Printed Circuit Board (PCB) layout, simulation, and prototyping</w:t>
      </w:r>
    </w:p>
    <w:p>
      <w:pPr>
        <w:numPr>
          <w:ilvl w:val="0"/>
          <w:numId w:val="1001"/>
        </w:numPr>
        <w:pStyle w:val="Compact"/>
      </w:pPr>
      <w:r>
        <w:t xml:space="preserve">Embedded firmware architecture and microcontroller integration</w:t>
      </w:r>
    </w:p>
    <w:p>
      <w:pPr>
        <w:numPr>
          <w:ilvl w:val="0"/>
          <w:numId w:val="1001"/>
        </w:numPr>
        <w:pStyle w:val="Compact"/>
      </w:pPr>
      <w:r>
        <w:t xml:space="preserve">Electromagnetic compatibility (EMC) and electromagnetic interference (EMI) analysis</w:t>
      </w:r>
    </w:p>
    <w:p>
      <w:pPr>
        <w:numPr>
          <w:ilvl w:val="0"/>
          <w:numId w:val="1001"/>
        </w:numPr>
        <w:pStyle w:val="Compact"/>
      </w:pPr>
      <w:r>
        <w:t xml:space="preserve">Power supply design and thermal management solutions</w:t>
      </w:r>
    </w:p>
    <w:p>
      <w:pPr>
        <w:numPr>
          <w:ilvl w:val="0"/>
          <w:numId w:val="1001"/>
        </w:numPr>
        <w:pStyle w:val="Compact"/>
      </w:pPr>
      <w:r>
        <w:t xml:space="preserve">Technical documentation, test plans, and compliance reporting (CSA, FCC, IEC standards)</w:t>
      </w:r>
    </w:p>
    <w:p>
      <w:pPr>
        <w:numPr>
          <w:ilvl w:val="0"/>
          <w:numId w:val="1001"/>
        </w:numPr>
        <w:pStyle w:val="Compact"/>
      </w:pPr>
      <w:r>
        <w:t xml:space="preserve">On-site consultation and troubleshooting at the client's facility in Canada Vancouver</w:t>
      </w:r>
    </w:p>
    <w:p>
      <w:pPr>
        <w:numPr>
          <w:ilvl w:val="0"/>
          <w:numId w:val="1001"/>
        </w:numPr>
        <w:pStyle w:val="Compact"/>
      </w:pPr>
      <w:r>
        <w:t xml:space="preserve">Post-delivery technical support and engineering review (up to 30 days)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Rate (CAD)</w:t>
            </w:r>
          </w:p>
        </w:tc>
        <w:tc>
          <w:tcPr/>
          <w:p>
            <w:pPr>
              <w:pStyle w:val="Compact"/>
              <w:jc w:val="left"/>
            </w:pPr>
            <w:r>
              <w:t xml:space="preserve">Quantity / Hours</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Initial project consultation and requirements analysis – Electronics Engineer on-site visit in Canada Vancouver</w:t>
            </w:r>
          </w:p>
        </w:tc>
        <w:tc>
          <w:tcPr/>
          <w:p>
            <w:pPr>
              <w:pStyle w:val="Compact"/>
              <w:jc w:val="left"/>
            </w:pPr>
            <w:r>
              <w:t xml:space="preserve">$185.00/hr</w:t>
            </w:r>
          </w:p>
        </w:tc>
        <w:tc>
          <w:tcPr/>
          <w:p>
            <w:pPr>
              <w:pStyle w:val="Compact"/>
              <w:jc w:val="left"/>
            </w:pPr>
            <w:r>
              <w:t xml:space="preserve">6 hrs</w:t>
            </w:r>
          </w:p>
        </w:tc>
        <w:tc>
          <w:tcPr/>
          <w:p>
            <w:pPr>
              <w:pStyle w:val="Compact"/>
              <w:jc w:val="left"/>
            </w:pPr>
            <w:r>
              <w:t xml:space="preserve">$1,110.00</w:t>
            </w:r>
          </w:p>
        </w:tc>
      </w:tr>
      <w:tr>
        <w:tc>
          <w:tcPr/>
          <w:p>
            <w:pPr>
              <w:pStyle w:val="Compact"/>
              <w:jc w:val="left"/>
            </w:pPr>
            <w:r>
              <w:t xml:space="preserve">02</w:t>
            </w:r>
          </w:p>
        </w:tc>
        <w:tc>
          <w:tcPr/>
          <w:p>
            <w:pPr>
              <w:pStyle w:val="Compact"/>
              <w:jc w:val="left"/>
            </w:pPr>
            <w:r>
              <w:t xml:space="preserve">System architecture design and block diagram development</w:t>
            </w:r>
          </w:p>
        </w:tc>
        <w:tc>
          <w:tcPr/>
          <w:p>
            <w:pPr>
              <w:pStyle w:val="Compact"/>
              <w:jc w:val="left"/>
            </w:pPr>
            <w:r>
              <w:t xml:space="preserve">$185.00/hr</w:t>
            </w:r>
          </w:p>
        </w:tc>
        <w:tc>
          <w:tcPr/>
          <w:p>
            <w:pPr>
              <w:pStyle w:val="Compact"/>
              <w:jc w:val="left"/>
            </w:pPr>
            <w:r>
              <w:t xml:space="preserve">24 hrs</w:t>
            </w:r>
          </w:p>
        </w:tc>
        <w:tc>
          <w:tcPr/>
          <w:p>
            <w:pPr>
              <w:pStyle w:val="Compact"/>
              <w:jc w:val="left"/>
            </w:pPr>
            <w:r>
              <w:t xml:space="preserve">$4,440.00</w:t>
            </w:r>
          </w:p>
        </w:tc>
      </w:tr>
      <w:tr>
        <w:tc>
          <w:tcPr/>
          <w:p>
            <w:pPr>
              <w:pStyle w:val="Compact"/>
              <w:jc w:val="left"/>
            </w:pPr>
            <w:r>
              <w:t xml:space="preserve">03</w:t>
            </w:r>
          </w:p>
        </w:tc>
        <w:tc>
          <w:tcPr/>
          <w:p>
            <w:pPr>
              <w:pStyle w:val="Compact"/>
              <w:jc w:val="left"/>
            </w:pPr>
            <w:r>
              <w:t xml:space="preserve">Analog and digital circuit schematic design (including SPICE simulation)</w:t>
            </w:r>
          </w:p>
        </w:tc>
        <w:tc>
          <w:tcPr/>
          <w:p>
            <w:pPr>
              <w:pStyle w:val="Compact"/>
              <w:jc w:val="left"/>
            </w:pPr>
            <w:r>
              <w:t xml:space="preserve">$185.00/hr</w:t>
            </w:r>
          </w:p>
        </w:tc>
        <w:tc>
          <w:tcPr/>
          <w:p>
            <w:pPr>
              <w:pStyle w:val="Compact"/>
              <w:jc w:val="left"/>
            </w:pPr>
            <w:r>
              <w:t xml:space="preserve">40 hrs</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PCB layout design (4-layer, 6" x 8") and Gerber file generation</w:t>
            </w:r>
          </w:p>
        </w:tc>
        <w:tc>
          <w:tcPr/>
          <w:p>
            <w:pPr>
              <w:pStyle w:val="Compact"/>
              <w:jc w:val="left"/>
            </w:pPr>
            <w:r>
              <w:t xml:space="preserve">$185.00/hr</w:t>
            </w:r>
          </w:p>
        </w:tc>
        <w:tc>
          <w:tcPr/>
          <w:p>
            <w:pPr>
              <w:pStyle w:val="Compact"/>
              <w:jc w:val="left"/>
            </w:pPr>
            <w:r>
              <w:t xml:space="preserve">32 hrs</w:t>
            </w:r>
          </w:p>
        </w:tc>
        <w:tc>
          <w:tcPr/>
          <w:p>
            <w:pPr>
              <w:pStyle w:val="Compact"/>
              <w:jc w:val="left"/>
            </w:pPr>
            <w:r>
              <w:t xml:space="preserve">$5,920.00</w:t>
            </w:r>
          </w:p>
        </w:tc>
      </w:tr>
      <w:tr>
        <w:tc>
          <w:tcPr/>
          <w:p>
            <w:pPr>
              <w:pStyle w:val="Compact"/>
              <w:jc w:val="left"/>
            </w:pPr>
            <w:r>
              <w:t xml:space="preserve">05</w:t>
            </w:r>
          </w:p>
        </w:tc>
        <w:tc>
          <w:tcPr/>
          <w:p>
            <w:pPr>
              <w:pStyle w:val="Compact"/>
              <w:jc w:val="left"/>
            </w:pPr>
            <w:r>
              <w:t xml:space="preserve">Embedded firmware development (ARM Cortex-M based microcontroller)</w:t>
            </w:r>
          </w:p>
        </w:tc>
        <w:tc>
          <w:tcPr/>
          <w:p>
            <w:pPr>
              <w:pStyle w:val="Compact"/>
              <w:jc w:val="left"/>
            </w:pPr>
            <w:r>
              <w:t xml:space="preserve">$195.00/hr</w:t>
            </w:r>
          </w:p>
        </w:tc>
        <w:tc>
          <w:tcPr/>
          <w:p>
            <w:pPr>
              <w:pStyle w:val="Compact"/>
              <w:jc w:val="left"/>
            </w:pPr>
            <w:r>
              <w:t xml:space="preserve">48 hrs</w:t>
            </w:r>
          </w:p>
        </w:tc>
        <w:tc>
          <w:tcPr/>
          <w:p>
            <w:pPr>
              <w:pStyle w:val="Compact"/>
              <w:jc w:val="left"/>
            </w:pPr>
            <w:r>
              <w:t xml:space="preserve">$9,360.00</w:t>
            </w:r>
          </w:p>
        </w:tc>
      </w:tr>
      <w:tr>
        <w:tc>
          <w:tcPr/>
          <w:p>
            <w:pPr>
              <w:pStyle w:val="Compact"/>
              <w:jc w:val="left"/>
            </w:pPr>
            <w:r>
              <w:t xml:space="preserve">06</w:t>
            </w:r>
          </w:p>
        </w:tc>
        <w:tc>
          <w:tcPr/>
          <w:p>
            <w:pPr>
              <w:pStyle w:val="Compact"/>
              <w:jc w:val="left"/>
            </w:pPr>
            <w:r>
              <w:t xml:space="preserve">Prototype assembly, bench testing, and iterative debugging</w:t>
            </w:r>
          </w:p>
        </w:tc>
        <w:tc>
          <w:tcPr/>
          <w:p>
            <w:pPr>
              <w:pStyle w:val="Compact"/>
              <w:jc w:val="left"/>
            </w:pPr>
            <w:r>
              <w:t xml:space="preserve">$175.00/hr</w:t>
            </w:r>
          </w:p>
        </w:tc>
        <w:tc>
          <w:tcPr/>
          <w:p>
            <w:pPr>
              <w:pStyle w:val="Compact"/>
              <w:jc w:val="left"/>
            </w:pPr>
            <w:r>
              <w:t xml:space="preserve">20 hrs</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EMC/EMI pre-compliance testing and corrective design modifications</w:t>
            </w:r>
          </w:p>
        </w:tc>
        <w:tc>
          <w:tcPr/>
          <w:p>
            <w:pPr>
              <w:pStyle w:val="Compact"/>
              <w:jc w:val="left"/>
            </w:pPr>
            <w:r>
              <w:t xml:space="preserve">$195.00/hr</w:t>
            </w:r>
          </w:p>
        </w:tc>
        <w:tc>
          <w:tcPr/>
          <w:p>
            <w:pPr>
              <w:pStyle w:val="Compact"/>
              <w:jc w:val="left"/>
            </w:pPr>
            <w:r>
              <w:t xml:space="preserve">16 hrs</w:t>
            </w:r>
          </w:p>
        </w:tc>
        <w:tc>
          <w:tcPr/>
          <w:p>
            <w:pPr>
              <w:pStyle w:val="Compact"/>
              <w:jc w:val="left"/>
            </w:pPr>
            <w:r>
              <w:t xml:space="preserve">$3,120.00</w:t>
            </w:r>
          </w:p>
        </w:tc>
      </w:tr>
      <w:tr>
        <w:tc>
          <w:tcPr/>
          <w:p>
            <w:pPr>
              <w:pStyle w:val="Compact"/>
              <w:jc w:val="left"/>
            </w:pPr>
            <w:r>
              <w:t xml:space="preserve">08</w:t>
            </w:r>
          </w:p>
        </w:tc>
        <w:tc>
          <w:tcPr/>
          <w:p>
            <w:pPr>
              <w:pStyle w:val="Compact"/>
              <w:jc w:val="left"/>
            </w:pPr>
            <w:r>
              <w:t xml:space="preserve">Technical documentation package (datasheets, test reports, user manual)</w:t>
            </w:r>
          </w:p>
        </w:tc>
        <w:tc>
          <w:tcPr/>
          <w:p>
            <w:pPr>
              <w:pStyle w:val="Compact"/>
              <w:jc w:val="left"/>
            </w:pPr>
            <w:r>
              <w:t xml:space="preserve">$165.00/hr</w:t>
            </w:r>
          </w:p>
        </w:tc>
        <w:tc>
          <w:tcPr/>
          <w:p>
            <w:pPr>
              <w:pStyle w:val="Compact"/>
              <w:jc w:val="left"/>
            </w:pPr>
            <w:r>
              <w:t xml:space="preserve">12 hrs</w:t>
            </w:r>
          </w:p>
        </w:tc>
        <w:tc>
          <w:tcPr/>
          <w:p>
            <w:pPr>
              <w:pStyle w:val="Compact"/>
              <w:jc w:val="left"/>
            </w:pPr>
            <w:r>
              <w:t xml:space="preserve">$1,980.00</w:t>
            </w:r>
          </w:p>
        </w:tc>
      </w:tr>
      <w:tr>
        <w:tc>
          <w:tcPr/>
          <w:p>
            <w:pPr>
              <w:pStyle w:val="Compact"/>
              <w:jc w:val="left"/>
            </w:pPr>
            <w:r>
              <w:t xml:space="preserve">09</w:t>
            </w:r>
          </w:p>
        </w:tc>
        <w:tc>
          <w:tcPr/>
          <w:p>
            <w:pPr>
              <w:pStyle w:val="Compact"/>
              <w:jc w:val="left"/>
            </w:pPr>
            <w:r>
              <w:t xml:space="preserve">Travel and on-site support within Canada Vancouver metro area (up to 4 visits)</w:t>
            </w:r>
          </w:p>
        </w:tc>
        <w:tc>
          <w:tcPr/>
          <w:p>
            <w:pPr>
              <w:pStyle w:val="Compact"/>
              <w:jc w:val="left"/>
            </w:pPr>
            <w:r>
              <w:t xml:space="preserve">$95.00/visit</w:t>
            </w:r>
          </w:p>
        </w:tc>
        <w:tc>
          <w:tcPr/>
          <w:p>
            <w:pPr>
              <w:pStyle w:val="Compact"/>
              <w:jc w:val="left"/>
            </w:pPr>
            <w:r>
              <w:t xml:space="preserve">4 visits</w:t>
            </w:r>
          </w:p>
        </w:tc>
        <w:tc>
          <w:tcPr/>
          <w:p>
            <w:pPr>
              <w:pStyle w:val="Compact"/>
              <w:jc w:val="left"/>
            </w:pPr>
            <w:r>
              <w:t xml:space="preserve">$380.00</w:t>
            </w:r>
          </w:p>
        </w:tc>
      </w:tr>
      <w:tr>
        <w:tc>
          <w:tcPr/>
          <w:p>
            <w:pPr>
              <w:pStyle w:val="Compact"/>
              <w:jc w:val="left"/>
            </w:pPr>
            <w:r>
              <w:t xml:space="preserve">10</w:t>
            </w:r>
          </w:p>
        </w:tc>
        <w:tc>
          <w:tcPr/>
          <w:p>
            <w:pPr>
              <w:pStyle w:val="Compact"/>
              <w:jc w:val="left"/>
            </w:pPr>
            <w:r>
              <w:t xml:space="preserve">Post-delivery engineering support and design review (30-day window)</w:t>
            </w:r>
          </w:p>
        </w:tc>
        <w:tc>
          <w:tcPr/>
          <w:p>
            <w:pPr>
              <w:pStyle w:val="Compact"/>
              <w:jc w:val="left"/>
            </w:pPr>
            <w:r>
              <w:t xml:space="preserve">$155.00/hr</w:t>
            </w:r>
          </w:p>
        </w:tc>
        <w:tc>
          <w:tcPr/>
          <w:p>
            <w:pPr>
              <w:pStyle w:val="Compact"/>
              <w:jc w:val="left"/>
            </w:pPr>
            <w:r>
              <w:t xml:space="preserve">8 hrs</w:t>
            </w:r>
          </w:p>
        </w:tc>
        <w:tc>
          <w:tcPr/>
          <w:p>
            <w:pPr>
              <w:pStyle w:val="Compact"/>
              <w:jc w:val="left"/>
            </w:pPr>
            <w:r>
              <w:t xml:space="preserve">$1,240.00</w:t>
            </w:r>
          </w:p>
        </w:tc>
      </w:tr>
      <w:tr>
        <w:tc>
          <w:tcPr>
            <w:gridSpan w:val="4"/>
          </w:tcPr>
          <w:p>
            <w:pPr>
              <w:pStyle w:val="Compact"/>
              <w:jc w:val="left"/>
            </w:pPr>
            <w:r>
              <w:t xml:space="preserve">Subtotal (CAD)</w:t>
            </w:r>
          </w:p>
        </w:tc>
        <w:tc>
          <w:tcPr/>
          <w:p>
            <w:pPr>
              <w:pStyle w:val="Compact"/>
              <w:jc w:val="left"/>
            </w:pPr>
            <w:r>
              <w:t xml:space="preserve">$38,450.00</w:t>
            </w:r>
          </w:p>
        </w:tc>
      </w:tr>
      <w:tr>
        <w:tc>
          <w:tcPr>
            <w:gridSpan w:val="4"/>
          </w:tcPr>
          <w:p>
            <w:pPr>
              <w:pStyle w:val="Compact"/>
              <w:jc w:val="left"/>
            </w:pPr>
            <w:r>
              <w:t xml:space="preserve">GST (5% – British Columbia, Canada Vancouver)</w:t>
            </w:r>
          </w:p>
        </w:tc>
        <w:tc>
          <w:tcPr/>
          <w:p>
            <w:pPr>
              <w:pStyle w:val="Compact"/>
              <w:jc w:val="left"/>
            </w:pPr>
            <w:r>
              <w:t xml:space="preserve">$1,922.50</w:t>
            </w:r>
          </w:p>
        </w:tc>
      </w:tr>
      <w:tr>
        <w:tc>
          <w:tcPr>
            <w:gridSpan w:val="4"/>
          </w:tcPr>
          <w:p>
            <w:pPr>
              <w:pStyle w:val="Compact"/>
              <w:jc w:val="left"/>
            </w:pPr>
            <w:r>
              <w:rPr>
                <w:bCs/>
                <w:b/>
              </w:rPr>
              <w:t xml:space="preserve">TOTAL ESTIMATED COST (CAD)</w:t>
            </w:r>
          </w:p>
        </w:tc>
        <w:tc>
          <w:tcPr/>
          <w:p>
            <w:pPr>
              <w:pStyle w:val="Compact"/>
              <w:jc w:val="left"/>
            </w:pPr>
            <w:r>
              <w:rPr>
                <w:bCs/>
                <w:b/>
              </w:rPr>
              <w:t xml:space="preserve">$40,372.50</w:t>
            </w:r>
          </w:p>
        </w:tc>
      </w:tr>
    </w:tbl>
    <w:p>
      <w:pPr>
        <w:pStyle w:val="BodyText"/>
      </w:pPr>
      <w:r>
        <w:t xml:space="preserve">4. Assumptions and Exclusions</w:t>
      </w:r>
    </w:p>
    <w:p>
      <w:pPr>
        <w:numPr>
          <w:ilvl w:val="0"/>
          <w:numId w:val="1002"/>
        </w:numPr>
        <w:pStyle w:val="Compact"/>
      </w:pPr>
      <w:r>
        <w:t xml:space="preserve">This Quotation Estimate assumes the client will provide all necessary specifications, reference materials, and access to the project site within Canada Vancouver within five (5) business days of contract acceptance.</w:t>
      </w:r>
    </w:p>
    <w:p>
      <w:pPr>
        <w:numPr>
          <w:ilvl w:val="0"/>
          <w:numId w:val="1002"/>
        </w:numPr>
        <w:pStyle w:val="Compact"/>
      </w:pPr>
      <w:r>
        <w:t xml:space="preserve">Third-party component procurement, PCB fabrication, and external laboratory testing fees are excluded from this estimate and will be billed at cost with a 10% handling surcharge.</w:t>
      </w:r>
    </w:p>
    <w:p>
      <w:pPr>
        <w:numPr>
          <w:ilvl w:val="0"/>
          <w:numId w:val="1002"/>
        </w:numPr>
        <w:pStyle w:val="Compact"/>
      </w:pPr>
      <w:r>
        <w:t xml:space="preserve">Any scope changes exceeding 15% of the originally defined deliverables will require a revised Quotation Estimate and mutual written approval before additional work commences.</w:t>
      </w:r>
    </w:p>
    <w:p>
      <w:pPr>
        <w:numPr>
          <w:ilvl w:val="0"/>
          <w:numId w:val="1002"/>
        </w:numPr>
        <w:pStyle w:val="Compact"/>
      </w:pPr>
      <w:r>
        <w:t xml:space="preserve">The Electronics Engineer assigned to this project will be a P.Eng. (Professional Engineer) licensed by the Association of Professional Engineers and Geoscientists of British Columbia (APEGB).</w:t>
      </w:r>
    </w:p>
    <w:p>
      <w:pPr>
        <w:numPr>
          <w:ilvl w:val="0"/>
          <w:numId w:val="1002"/>
        </w:numPr>
        <w:pStyle w:val="Compact"/>
      </w:pPr>
      <w:r>
        <w:t xml:space="preserve">All intellectual property developed under this engagement shall be transferred to the client upon full payment, as stipulated in the master service agreement.</w:t>
      </w:r>
    </w:p>
    <w:p>
      <w:pPr>
        <w:pStyle w:val="FirstParagraph"/>
      </w:pPr>
      <w:r>
        <w:t xml:space="preserve">5. Payment Terms</w:t>
      </w:r>
    </w:p>
    <w:p>
      <w:pPr>
        <w:numPr>
          <w:ilvl w:val="0"/>
          <w:numId w:val="1003"/>
        </w:numPr>
        <w:pStyle w:val="Compact"/>
      </w:pPr>
      <w:r>
        <w:t xml:space="preserve">40% deposit due upon acceptance of this Quotation Estimate to secure the Electronics Engineer's schedule.</w:t>
      </w:r>
    </w:p>
    <w:p>
      <w:pPr>
        <w:numPr>
          <w:ilvl w:val="0"/>
          <w:numId w:val="1003"/>
        </w:numPr>
        <w:pStyle w:val="Compact"/>
      </w:pPr>
      <w:r>
        <w:t xml:space="preserve">30% milestone payment upon completion of schematic design and PCB layout approval.</w:t>
      </w:r>
    </w:p>
    <w:p>
      <w:pPr>
        <w:numPr>
          <w:ilvl w:val="0"/>
          <w:numId w:val="1003"/>
        </w:numPr>
        <w:pStyle w:val="Compact"/>
      </w:pPr>
      <w:r>
        <w:t xml:space="preserve">30% final payment upon delivery of all documentation, tested prototypes, and acceptance sign-off.</w:t>
      </w:r>
    </w:p>
    <w:p>
      <w:pPr>
        <w:numPr>
          <w:ilvl w:val="0"/>
          <w:numId w:val="1003"/>
        </w:numPr>
        <w:pStyle w:val="Compact"/>
      </w:pPr>
      <w:r>
        <w:t xml:space="preserve">Payment is due within fifteen (15) calendar days of invoice date. Late payments accrue interest at 1.5% per month.</w:t>
      </w:r>
    </w:p>
    <w:p>
      <w:pPr>
        <w:numPr>
          <w:ilvl w:val="0"/>
          <w:numId w:val="1003"/>
        </w:numPr>
        <w:pStyle w:val="Compact"/>
      </w:pPr>
      <w:r>
        <w:t xml:space="preserve">All payments to be made in Canadian Dollars (CAD) via EFT to the account of Northwest Circuit Solutions Inc., Canada Vancouver.</w:t>
      </w:r>
    </w:p>
    <w:p>
      <w:pPr>
        <w:pStyle w:val="FirstParagraph"/>
      </w:pPr>
      <w:r>
        <w:t xml:space="preserve">6. Validity and Acceptance</w:t>
      </w:r>
    </w:p>
    <w:p>
      <w:pPr>
        <w:pStyle w:val="BodyText"/>
      </w:pPr>
      <w:r>
        <w:t xml:space="preserve">This Quotation Estimate is valid for thirty (30) calendar days from the date of issuance. After this period, pricing may be adjusted to reflect changes in material costs, labour market conditions in Canada Vancouver, or applicable tax rates. Acceptance of this document constitutes a binding agreement between the parties for the services described herein.</w:t>
      </w:r>
    </w:p>
    <w:p>
      <w:pPr>
        <w:pStyle w:val="BodyText"/>
      </w:pPr>
      <w:r>
        <w:rPr>
          <w:bCs/>
          <w:b/>
        </w:rPr>
        <w:t xml:space="preserve">For Northwest Circuit Solutions Inc.</w:t>
      </w:r>
      <w:r>
        <w:br/>
      </w:r>
      <w:r>
        <w:br/>
      </w:r>
      <w:r>
        <w:t xml:space="preserve">______________________________</w:t>
      </w:r>
      <w:r>
        <w:br/>
      </w:r>
      <w:r>
        <w:t xml:space="preserve">Name: David Chen, P.Eng.</w:t>
      </w:r>
      <w:r>
        <w:br/>
      </w:r>
      <w:r>
        <w:t xml:space="preserve">Title: Lead Electronics Engineer</w:t>
      </w:r>
      <w:r>
        <w:br/>
      </w:r>
      <w:r>
        <w:t xml:space="preserve">Date: ________________________</w:t>
      </w:r>
    </w:p>
    <w:p>
      <w:pPr>
        <w:pStyle w:val="BodyText"/>
      </w:pPr>
      <w:r>
        <w:rPr>
          <w:bCs/>
          <w:b/>
        </w:rPr>
        <w:t xml:space="preserve">For the Client (Canada Vancouver)</w:t>
      </w:r>
      <w:r>
        <w:br/>
      </w:r>
      <w:r>
        <w:br/>
      </w:r>
      <w:r>
        <w:t xml:space="preserve">______________________________</w:t>
      </w:r>
      <w:r>
        <w:br/>
      </w:r>
      <w:r>
        <w:t xml:space="preserve">Name: ________________________</w:t>
      </w:r>
      <w:r>
        <w:br/>
      </w:r>
      <w:r>
        <w:t xml:space="preserve">Title: ________________________</w:t>
      </w:r>
      <w:r>
        <w:br/>
      </w:r>
      <w:r>
        <w:t xml:space="preserve">Date: ________________________</w:t>
      </w:r>
    </w:p>
    <w:p>
      <w:pPr>
        <w:pStyle w:val="BodyText"/>
      </w:pPr>
      <w:r>
        <w:t xml:space="preserve">Northwest Circuit Solutions Inc. | 1240 West Georgia Street, Suite 850, Canada Vancouver, BC V6E 1Y2 | engineering@northwestcircuit.ca | +1 (604) 555-0198</w:t>
      </w:r>
    </w:p>
    <w:p>
      <w:pPr>
        <w:pStyle w:val="BodyText"/>
      </w:pPr>
      <w:r>
        <w:t xml:space="preserve">This Quotation Estimate is the property of Northwest Circuit Solutions Inc. and is intended solely for the named client. Unauthorized reproduction or distribution is prohibited.</w:t>
      </w:r>
    </w:p>
    <w:p>
      <w:pPr>
        <w:pStyle w:val="BodyText"/>
      </w:pPr>
      <w:r>
        <w:t xml:space="preserve">Document QE-2025-0472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Canada Vancouver</dc:title>
  <dc:creator/>
  <dc:language>en</dc:language>
  <cp:keywords/>
  <dcterms:created xsi:type="dcterms:W3CDTF">2026-10-10T00:29:08Z</dcterms:created>
  <dcterms:modified xsi:type="dcterms:W3CDTF">2026-10-10T00:29:08Z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