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Guangzhou Precision Electronics Engineering Co., Ltd.</w:t>
      </w:r>
    </w:p>
    <w:p>
      <w:pPr>
        <w:pStyle w:val="BodyText"/>
      </w:pPr>
      <w:r>
        <w:t xml:space="preserve">No. 88 Tianhe Road, Tianhe District, Guangzhou, Guangdong Province, China 510630</w:t>
      </w:r>
    </w:p>
    <w:p>
      <w:pPr>
        <w:pStyle w:val="BodyText"/>
      </w:pPr>
      <w:r>
        <w:t xml:space="preserve">Tel: +86-20-8888-6600 | Email: quotation@gzpeec.com.cn | Unified Social Credit Code: 91440101MA5C8X2K7P</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GZPE-2025-QE-0472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Liang Wei, Senior Project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Guangzhou, China]</w:t>
      </w:r>
    </w:p>
    <w:p>
      <w:pPr>
        <w:pStyle w:val="BodyText"/>
      </w:pPr>
      <w:r>
        <w:rPr>
          <w:bCs/>
          <w:b/>
        </w:rPr>
        <w:t xml:space="preserve">Contact Person:</w:t>
      </w:r>
      <w:r>
        <w:t xml:space="preserve"> </w:t>
      </w:r>
      <w:r>
        <w:t xml:space="preserve">[Name]</w:t>
      </w:r>
    </w:p>
    <w:p>
      <w:pPr>
        <w:pStyle w:val="BodyText"/>
      </w:pPr>
      <w:r>
        <w:rPr>
          <w:bCs/>
          <w:b/>
        </w:rPr>
        <w:t xml:space="preserve">Contact Email:</w:t>
      </w:r>
      <w:r>
        <w:t xml:space="preserve"> </w:t>
      </w:r>
      <w:r>
        <w:t xml:space="preserve">[Email Address]</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Guangzhou Precision Electronics Engineering Co., Ltd. to provide a comprehensive and itemized cost breakdown for the engagement of a qualified</w:t>
      </w:r>
      <w:r>
        <w:t xml:space="preserve"> </w:t>
      </w:r>
      <w:r>
        <w:t xml:space="preserve">Electronics Engineer</w:t>
      </w:r>
      <w:r>
        <w:t xml:space="preserve"> </w:t>
      </w:r>
      <w:r>
        <w:t xml:space="preserve">to deliver specialized technical services within the</w:t>
      </w:r>
      <w:r>
        <w:t xml:space="preserve"> </w:t>
      </w:r>
      <w:r>
        <w:t xml:space="preserve">China Guangzhou</w:t>
      </w:r>
      <w:r>
        <w:t xml:space="preserve"> </w:t>
      </w:r>
      <w:r>
        <w:t xml:space="preserve">metropolitan area. This document serves as a formal proposal outlining the professional expertise, deliverables, timelines, and associated financial commitments for the requested engineering engagement. All pricing in this Quotation Estimate is denominated in Chinese Yuan (CNY / RMB) and is subject to the terms and conditions specified herein.</w:t>
      </w:r>
    </w:p>
    <w:bookmarkEnd w:id="23"/>
    <w:bookmarkStart w:id="24" w:name="Xac446b4b1b587023dcdc0a21f107eef9e56dcd2"/>
    <w:p>
      <w:pPr>
        <w:pStyle w:val="Heading2"/>
      </w:pPr>
      <w:r>
        <w:t xml:space="preserve">2. Scope of Work – Electronics Engineer Services</w:t>
      </w:r>
    </w:p>
    <w:p>
      <w:pPr>
        <w:pStyle w:val="FirstParagraph"/>
      </w:pPr>
      <w:r>
        <w:t xml:space="preserve">The</w:t>
      </w:r>
      <w:r>
        <w:t xml:space="preserve"> </w:t>
      </w:r>
      <w:r>
        <w:t xml:space="preserve">Electronics Engineer</w:t>
      </w:r>
      <w:r>
        <w:t xml:space="preserve"> </w:t>
      </w:r>
      <w:r>
        <w:t xml:space="preserve">assigned to this project will hold a minimum of a Bachelor's degree in Electronic Engineering or a related discipline, with no fewer than eight (8) years of professional experience in circuit design, embedded systems, signal processing, and hardware validation. The engineer will be physically based in our</w:t>
      </w:r>
      <w:r>
        <w:t xml:space="preserve"> </w:t>
      </w:r>
      <w:r>
        <w:t xml:space="preserve">China Guangzhou</w:t>
      </w:r>
      <w:r>
        <w:t xml:space="preserve"> </w:t>
      </w:r>
      <w:r>
        <w:t xml:space="preserve">office facility and will report directly to the client's project lead on a weekly basis. The scope of work encompasses the following deliverables:</w:t>
      </w:r>
    </w:p>
    <w:p>
      <w:pPr>
        <w:numPr>
          <w:ilvl w:val="0"/>
          <w:numId w:val="1001"/>
        </w:numPr>
        <w:pStyle w:val="Compact"/>
      </w:pPr>
      <w:r>
        <w:t xml:space="preserve">Design and development of printed circuit board (PCB) layouts for the client's next-generation consumer electronics product line, including schematic capture, component selection, and multi-layer board routing.</w:t>
      </w:r>
    </w:p>
    <w:p>
      <w:pPr>
        <w:numPr>
          <w:ilvl w:val="0"/>
          <w:numId w:val="1001"/>
        </w:numPr>
        <w:pStyle w:val="Compact"/>
      </w:pPr>
      <w:r>
        <w:t xml:space="preserve">Development and programming of firmware for ARM Cortex-M based microcontroller units, including real-time operating system (RTOS) integration and low-power optimization.</w:t>
      </w:r>
    </w:p>
    <w:p>
      <w:pPr>
        <w:numPr>
          <w:ilvl w:val="0"/>
          <w:numId w:val="1001"/>
        </w:numPr>
        <w:pStyle w:val="Compact"/>
      </w:pPr>
      <w:r>
        <w:t xml:space="preserve">Execution of comprehensive hardware testing, including signal integrity analysis, electromagnetic compatibility (EMC) pre-compliance testing, and thermal performance validation in accordance with GB/T and IEC standards applicable in</w:t>
      </w:r>
      <w:r>
        <w:t xml:space="preserve"> </w:t>
      </w:r>
      <w:r>
        <w:t xml:space="preserve">China Guangzhou</w:t>
      </w:r>
      <w:r>
        <w:t xml:space="preserve"> </w:t>
      </w:r>
      <w:r>
        <w:t xml:space="preserve">and the broader Guangdong manufacturing corridor.</w:t>
      </w:r>
    </w:p>
    <w:p>
      <w:pPr>
        <w:numPr>
          <w:ilvl w:val="0"/>
          <w:numId w:val="1001"/>
        </w:numPr>
        <w:pStyle w:val="Compact"/>
      </w:pPr>
      <w:r>
        <w:t xml:space="preserve">Preparation of full technical documentation packages, including design specifications, test reports, bill of materials (BOM), and assembly instructions, all formatted per the client's internal engineering documentation standards.</w:t>
      </w:r>
    </w:p>
    <w:p>
      <w:pPr>
        <w:numPr>
          <w:ilvl w:val="0"/>
          <w:numId w:val="1001"/>
        </w:numPr>
        <w:pStyle w:val="Compact"/>
      </w:pPr>
      <w:r>
        <w:t xml:space="preserve">On-site support at the client's production facility in the Baiyun District of</w:t>
      </w:r>
      <w:r>
        <w:t xml:space="preserve"> </w:t>
      </w:r>
      <w:r>
        <w:t xml:space="preserve">China Guangzhou</w:t>
      </w:r>
      <w:r>
        <w:t xml:space="preserve"> </w:t>
      </w:r>
      <w:r>
        <w:t xml:space="preserve">during the prototype build and pilot production phases, estimated at no more than ten (10) working days in total.</w:t>
      </w:r>
    </w:p>
    <w:p>
      <w:pPr>
        <w:numPr>
          <w:ilvl w:val="0"/>
          <w:numId w:val="1001"/>
        </w:numPr>
        <w:pStyle w:val="Compact"/>
      </w:pPr>
      <w:r>
        <w:t xml:space="preserve">Participation in design review meetings, both in-person at our Guangzhou office and via video conference, to ensure alignment with the client's product roadmap and regulatory requirements.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Electronics Engineer – Senior Circuit &amp; PCB Design (full-time engagement, 3 months)</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135,000.00</w:t>
            </w:r>
          </w:p>
        </w:tc>
        <w:tc>
          <w:tcPr/>
          <w:p>
            <w:pPr>
              <w:pStyle w:val="Compact"/>
              <w:jc w:val="left"/>
            </w:pPr>
            <w:r>
              <w:t xml:space="preserve">Inclusive of social insurance and statutory benefits as mandated in China Guangzhou</w:t>
            </w:r>
          </w:p>
        </w:tc>
      </w:tr>
      <w:tr>
        <w:tc>
          <w:tcPr/>
          <w:p>
            <w:pPr>
              <w:pStyle w:val="Compact"/>
              <w:jc w:val="left"/>
            </w:pPr>
            <w:r>
              <w:t xml:space="preserve">2</w:t>
            </w:r>
          </w:p>
        </w:tc>
        <w:tc>
          <w:tcPr/>
          <w:p>
            <w:pPr>
              <w:pStyle w:val="Compact"/>
              <w:jc w:val="left"/>
            </w:pPr>
            <w:r>
              <w:t xml:space="preserve">Firmware Development &amp; RTOS Integration (ARM Cortex-M4/M7 platform)</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68,000.00</w:t>
            </w:r>
          </w:p>
        </w:tc>
        <w:tc>
          <w:tcPr/>
          <w:p>
            <w:pPr>
              <w:pStyle w:val="Compact"/>
              <w:jc w:val="left"/>
            </w:pPr>
            <w:r>
              <w:t xml:space="preserve">Includes source code delivery and 6-month post-delivery bug-fix support</w:t>
            </w:r>
          </w:p>
        </w:tc>
      </w:tr>
      <w:tr>
        <w:tc>
          <w:tcPr/>
          <w:p>
            <w:pPr>
              <w:pStyle w:val="Compact"/>
              <w:jc w:val="left"/>
            </w:pPr>
            <w:r>
              <w:t xml:space="preserve">3</w:t>
            </w:r>
          </w:p>
        </w:tc>
        <w:tc>
          <w:tcPr/>
          <w:p>
            <w:pPr>
              <w:pStyle w:val="Compact"/>
              <w:jc w:val="left"/>
            </w:pPr>
            <w:r>
              <w:t xml:space="preserve">Hardware Testing &amp; EMC Pre-Compliance (GB/T 17626 series)</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32,000.00</w:t>
            </w:r>
          </w:p>
        </w:tc>
        <w:tc>
          <w:tcPr/>
          <w:p>
            <w:pPr>
              <w:pStyle w:val="Compact"/>
              <w:jc w:val="left"/>
            </w:pPr>
            <w:r>
              <w:t xml:space="preserve">Conducted at accredited lab in Guangzhou; report in Chinese and English</w:t>
            </w:r>
          </w:p>
        </w:tc>
      </w:tr>
      <w:tr>
        <w:tc>
          <w:tcPr/>
          <w:p>
            <w:pPr>
              <w:pStyle w:val="Compact"/>
              <w:jc w:val="left"/>
            </w:pPr>
            <w:r>
              <w:t xml:space="preserve">4</w:t>
            </w:r>
          </w:p>
        </w:tc>
        <w:tc>
          <w:tcPr/>
          <w:p>
            <w:pPr>
              <w:pStyle w:val="Compact"/>
              <w:jc w:val="left"/>
            </w:pPr>
            <w:r>
              <w:t xml:space="preserve">Technical Documentation Package (schematics, BOM, test reports, assembly guides)</w:t>
            </w:r>
          </w:p>
        </w:tc>
        <w:tc>
          <w:tcPr/>
          <w:p>
            <w:pPr>
              <w:pStyle w:val="Compact"/>
              <w:jc w:val="left"/>
            </w:pPr>
            <w:r>
              <w:t xml:space="preserve">1 set</w:t>
            </w:r>
          </w:p>
        </w:tc>
        <w:tc>
          <w:tcPr/>
          <w:p>
            <w:pPr>
              <w:pStyle w:val="Compact"/>
              <w:jc w:val="left"/>
            </w:pPr>
            <w:r>
              <w:t xml:space="preserve">18,500</w:t>
            </w:r>
          </w:p>
        </w:tc>
        <w:tc>
          <w:tcPr/>
          <w:p>
            <w:pPr>
              <w:pStyle w:val="Compact"/>
              <w:jc w:val="left"/>
            </w:pPr>
            <w:r>
              <w:t xml:space="preserve">18,500.00</w:t>
            </w:r>
          </w:p>
        </w:tc>
        <w:tc>
          <w:tcPr/>
          <w:p>
            <w:pPr>
              <w:pStyle w:val="Compact"/>
              <w:jc w:val="left"/>
            </w:pPr>
            <w:r>
              <w:t xml:space="preserve">Delivered in PDF and editable CAD formats</w:t>
            </w:r>
          </w:p>
        </w:tc>
      </w:tr>
      <w:tr>
        <w:tc>
          <w:tcPr/>
          <w:p>
            <w:pPr>
              <w:pStyle w:val="Compact"/>
              <w:jc w:val="left"/>
            </w:pPr>
            <w:r>
              <w:t xml:space="preserve">5</w:t>
            </w:r>
          </w:p>
        </w:tc>
        <w:tc>
          <w:tcPr/>
          <w:p>
            <w:pPr>
              <w:pStyle w:val="Compact"/>
              <w:jc w:val="left"/>
            </w:pPr>
            <w:r>
              <w:t xml:space="preserve">On-Site Production Support at Client Facility, Baiyun District, China Guangzhou</w:t>
            </w:r>
          </w:p>
        </w:tc>
        <w:tc>
          <w:tcPr/>
          <w:p>
            <w:pPr>
              <w:pStyle w:val="Compact"/>
              <w:jc w:val="left"/>
            </w:pPr>
            <w:r>
              <w:t xml:space="preserve">10 days</w:t>
            </w:r>
          </w:p>
        </w:tc>
        <w:tc>
          <w:tcPr/>
          <w:p>
            <w:pPr>
              <w:pStyle w:val="Compact"/>
              <w:jc w:val="left"/>
            </w:pPr>
            <w:r>
              <w:t xml:space="preserve">2,800</w:t>
            </w:r>
          </w:p>
        </w:tc>
        <w:tc>
          <w:tcPr/>
          <w:p>
            <w:pPr>
              <w:pStyle w:val="Compact"/>
              <w:jc w:val="left"/>
            </w:pPr>
            <w:r>
              <w:t xml:space="preserve">28,000.00</w:t>
            </w:r>
          </w:p>
        </w:tc>
        <w:tc>
          <w:tcPr/>
          <w:p>
            <w:pPr>
              <w:pStyle w:val="Compact"/>
              <w:jc w:val="left"/>
            </w:pPr>
            <w:r>
              <w:t xml:space="preserve">Includes local transportation; accommodation at client's expense if exceeding 5 consecutive days</w:t>
            </w:r>
          </w:p>
        </w:tc>
      </w:tr>
      <w:tr>
        <w:tc>
          <w:tcPr/>
          <w:p>
            <w:pPr>
              <w:pStyle w:val="Compact"/>
              <w:jc w:val="left"/>
            </w:pPr>
            <w:r>
              <w:t xml:space="preserve">6</w:t>
            </w:r>
          </w:p>
        </w:tc>
        <w:tc>
          <w:tcPr/>
          <w:p>
            <w:pPr>
              <w:pStyle w:val="Compact"/>
              <w:jc w:val="left"/>
            </w:pPr>
            <w:r>
              <w:t xml:space="preserve">Design Review Meetings &amp; Project Management Coordination</w:t>
            </w:r>
          </w:p>
        </w:tc>
        <w:tc>
          <w:tcPr/>
          <w:p>
            <w:pPr>
              <w:pStyle w:val="Compact"/>
              <w:jc w:val="left"/>
            </w:pPr>
            <w:r>
              <w:t xml:space="preserve">12 sessions</w:t>
            </w:r>
          </w:p>
        </w:tc>
        <w:tc>
          <w:tcPr/>
          <w:p>
            <w:pPr>
              <w:pStyle w:val="Compact"/>
              <w:jc w:val="left"/>
            </w:pPr>
            <w:r>
              <w:t xml:space="preserve">1,500</w:t>
            </w:r>
          </w:p>
        </w:tc>
        <w:tc>
          <w:tcPr/>
          <w:p>
            <w:pPr>
              <w:pStyle w:val="Compact"/>
              <w:jc w:val="left"/>
            </w:pPr>
            <w:r>
              <w:t xml:space="preserve">18,000.00</w:t>
            </w:r>
          </w:p>
        </w:tc>
        <w:tc>
          <w:tcPr/>
          <w:p>
            <w:pPr>
              <w:pStyle w:val="Compact"/>
              <w:jc w:val="left"/>
            </w:pPr>
            <w:r>
              <w:t xml:space="preserve">Bi-weekly cadence; in-person or via video conference</w:t>
            </w:r>
          </w:p>
        </w:tc>
      </w:tr>
      <w:tr>
        <w:tc>
          <w:tcPr/>
          <w:p>
            <w:pPr>
              <w:pStyle w:val="Compact"/>
              <w:jc w:val="left"/>
            </w:pPr>
            <w:r>
              <w:t xml:space="preserve">7</w:t>
            </w:r>
          </w:p>
        </w:tc>
        <w:tc>
          <w:tcPr/>
          <w:p>
            <w:pPr>
              <w:pStyle w:val="Compact"/>
              <w:jc w:val="left"/>
            </w:pPr>
            <w:r>
              <w:t xml:space="preserve">Contingency &amp; Miscellaneous (component prototyping, EDA software licenses, travel within Guangzhou)</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12,000.00</w:t>
            </w:r>
          </w:p>
        </w:tc>
        <w:tc>
          <w:tcPr/>
          <w:p>
            <w:pPr>
              <w:pStyle w:val="Compact"/>
              <w:jc w:val="left"/>
            </w:pPr>
            <w:r>
              <w:t xml:space="preserve">Subject to actual expenditure; itemized invoice provided</w:t>
            </w:r>
          </w:p>
        </w:tc>
      </w:tr>
      <w:tr>
        <w:tc>
          <w:tcPr>
            <w:gridSpan w:val="4"/>
          </w:tcPr>
          <w:p>
            <w:pPr>
              <w:pStyle w:val="Compact"/>
              <w:jc w:val="left"/>
            </w:pPr>
            <w:r>
              <w:t xml:space="preserve">Subtotal</w:t>
            </w:r>
          </w:p>
        </w:tc>
        <w:tc>
          <w:tcPr/>
          <w:p>
            <w:pPr>
              <w:pStyle w:val="Compact"/>
              <w:jc w:val="left"/>
            </w:pPr>
            <w:r>
              <w:t xml:space="preserve">311,500.00</w:t>
            </w:r>
          </w:p>
        </w:tc>
        <w:tc>
          <w:tcPr/>
          <w:p>
            <w:pPr>
              <w:pStyle w:val="Compact"/>
            </w:pPr>
          </w:p>
        </w:tc>
      </w:tr>
      <w:tr>
        <w:tc>
          <w:tcPr>
            <w:gridSpan w:val="4"/>
          </w:tcPr>
          <w:p>
            <w:pPr>
              <w:pStyle w:val="Compact"/>
              <w:jc w:val="left"/>
            </w:pPr>
            <w:r>
              <w:t xml:space="preserve">VAT (13% – applicable to engineering services in China)</w:t>
            </w:r>
          </w:p>
        </w:tc>
        <w:tc>
          <w:tcPr/>
          <w:p>
            <w:pPr>
              <w:pStyle w:val="Compact"/>
              <w:jc w:val="left"/>
            </w:pPr>
            <w:r>
              <w:t xml:space="preserve">40,495.00</w:t>
            </w:r>
          </w:p>
        </w:tc>
        <w:tc>
          <w:tcPr/>
          <w:p>
            <w:pPr>
              <w:pStyle w:val="Compact"/>
              <w:jc w:val="left"/>
            </w:pPr>
            <w:r>
              <w:t xml:space="preserve">Per State Taxation Administration regulations</w:t>
            </w:r>
          </w:p>
        </w:tc>
      </w:tr>
      <w:tr>
        <w:tc>
          <w:tcPr>
            <w:gridSpan w:val="4"/>
          </w:tcPr>
          <w:p>
            <w:pPr>
              <w:pStyle w:val="Compact"/>
              <w:jc w:val="left"/>
            </w:pPr>
            <w:r>
              <w:rPr>
                <w:bCs/>
                <w:b/>
              </w:rPr>
              <w:t xml:space="preserve">TOTAL AMOUNT (CNY)</w:t>
            </w:r>
          </w:p>
        </w:tc>
        <w:tc>
          <w:tcPr/>
          <w:p>
            <w:pPr>
              <w:pStyle w:val="Compact"/>
              <w:jc w:val="left"/>
            </w:pPr>
            <w:r>
              <w:rPr>
                <w:bCs/>
                <w:b/>
              </w:rPr>
              <w:t xml:space="preserve">351,995.00</w:t>
            </w:r>
          </w:p>
        </w:tc>
        <w:tc>
          <w:tcPr/>
          <w:p>
            <w:pPr>
              <w:pStyle w:val="Compact"/>
              <w:jc w:val="left"/>
            </w:pPr>
            <w:r>
              <w:t xml:space="preserve">Three Hundred Fifty-One Thousand Nine Hundred Ninety-Five Yuan</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Electronics Engineer</w:t>
      </w:r>
      <w:r>
        <w:t xml:space="preserve"> </w:t>
      </w:r>
      <w:r>
        <w:t xml:space="preserve">engagement is projected to span a total duration of three (3) calendar months commencing from the date of contract execution. The detailed milestone schedule, including design freeze, prototype delivery, and final documentation handover, is attached as Appendix A to this Quotation Estimate. All milestones are subject to the client's timely provision of product specifications and approval of interim deliverables.</w:t>
      </w:r>
    </w:p>
    <w:bookmarkEnd w:id="26"/>
    <w:bookmarkStart w:id="27" w:name="payment-terms"/>
    <w:p>
      <w:pPr>
        <w:pStyle w:val="Heading2"/>
      </w:pPr>
      <w:r>
        <w:t xml:space="preserve">5. Payment Terms</w:t>
      </w:r>
    </w:p>
    <w:p>
      <w:pPr>
        <w:pStyle w:val="FirstParagraph"/>
      </w:pPr>
      <w:r>
        <w:t xml:space="preserve">Payment for the services described in this Quotation Estimate shall be made in three installments via bank transfer to the account of Guangzhou Precision Electronics Engineering Co., Ltd. at China Merchants Bank, Guangzhou Branch:</w:t>
      </w:r>
    </w:p>
    <w:p>
      <w:pPr>
        <w:numPr>
          <w:ilvl w:val="0"/>
          <w:numId w:val="1002"/>
        </w:numPr>
        <w:pStyle w:val="Compact"/>
      </w:pPr>
      <w:r>
        <w:rPr>
          <w:bCs/>
          <w:b/>
        </w:rPr>
        <w:t xml:space="preserve">First installment (40%):</w:t>
      </w:r>
      <w:r>
        <w:t xml:space="preserve"> </w:t>
      </w:r>
      <w:r>
        <w:t xml:space="preserve">CNY 140,798.00 – due within ten (10) business days of contract signing.</w:t>
      </w:r>
    </w:p>
    <w:p>
      <w:pPr>
        <w:numPr>
          <w:ilvl w:val="0"/>
          <w:numId w:val="1002"/>
        </w:numPr>
        <w:pStyle w:val="Compact"/>
      </w:pPr>
      <w:r>
        <w:rPr>
          <w:bCs/>
          <w:b/>
        </w:rPr>
        <w:t xml:space="preserve">Second installment (40%):</w:t>
      </w:r>
      <w:r>
        <w:t xml:space="preserve"> </w:t>
      </w:r>
      <w:r>
        <w:t xml:space="preserve">CNY 140,798.00 – due upon client's written acceptance of the prototype and interim test reports.</w:t>
      </w:r>
    </w:p>
    <w:p>
      <w:pPr>
        <w:numPr>
          <w:ilvl w:val="0"/>
          <w:numId w:val="1002"/>
        </w:numPr>
        <w:pStyle w:val="Compact"/>
      </w:pPr>
      <w:r>
        <w:rPr>
          <w:bCs/>
          <w:b/>
        </w:rPr>
        <w:t xml:space="preserve">Third installment (20%):</w:t>
      </w:r>
      <w:r>
        <w:t xml:space="preserve"> </w:t>
      </w:r>
      <w:r>
        <w:t xml:space="preserve">CNY 70,399.00 – due within fifteen (15) business days of final documentation delivery and project closure.</w:t>
      </w:r>
    </w:p>
    <w:bookmarkEnd w:id="27"/>
    <w:bookmarkStart w:id="28"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pricing may be revised to reflect changes in labor costs, component availability, or regulatory updates within</w:t>
      </w:r>
      <w:r>
        <w:t xml:space="preserve"> </w:t>
      </w:r>
      <w:r>
        <w:t xml:space="preserve">China Guangzhou</w:t>
      </w:r>
      <w:r>
        <w:t xml:space="preserve">.</w:t>
      </w:r>
    </w:p>
    <w:p>
      <w:pPr>
        <w:numPr>
          <w:ilvl w:val="0"/>
          <w:numId w:val="1003"/>
        </w:numPr>
        <w:pStyle w:val="Compact"/>
      </w:pPr>
      <w:r>
        <w:t xml:space="preserve">All intellectual property rights in the deliverables, including but not limited to circuit designs, firmware source code, and technical documentation, shall transfer to the client upon full and final payment.</w:t>
      </w:r>
    </w:p>
    <w:p>
      <w:pPr>
        <w:numPr>
          <w:ilvl w:val="0"/>
          <w:numId w:val="1003"/>
        </w:numPr>
        <w:pStyle w:val="Compact"/>
      </w:pPr>
      <w:r>
        <w:t xml:space="preserve">The</w:t>
      </w:r>
      <w:r>
        <w:t xml:space="preserve"> </w:t>
      </w:r>
      <w:r>
        <w:t xml:space="preserve">Electronics Engineer</w:t>
      </w:r>
      <w:r>
        <w:t xml:space="preserve"> </w:t>
      </w:r>
      <w:r>
        <w:t xml:space="preserve">shall be bound by a non-disclosure agreement (NDA) covering all proprietary information of the client. The NDA is attached as Appendix B.</w:t>
      </w:r>
    </w:p>
    <w:p>
      <w:pPr>
        <w:numPr>
          <w:ilvl w:val="0"/>
          <w:numId w:val="1003"/>
        </w:numPr>
        <w:pStyle w:val="Compact"/>
      </w:pPr>
      <w:r>
        <w:t xml:space="preserve">Any change in scope beyond the parameters defined in Section 2 shall be subject to a supplementary Quotation Estimate and mutual written approval before additional work commences.</w:t>
      </w:r>
    </w:p>
    <w:p>
      <w:pPr>
        <w:numPr>
          <w:ilvl w:val="0"/>
          <w:numId w:val="1003"/>
        </w:numPr>
        <w:pStyle w:val="Compact"/>
      </w:pPr>
      <w:r>
        <w:t xml:space="preserve">This Quotation Estimate and the resulting contract shall be governed by the laws of the People's Republic of China. Any disputes shall be resolved through arbitration at the Guangzhou Arbitration Commission in</w:t>
      </w:r>
      <w:r>
        <w:t xml:space="preserve"> </w:t>
      </w:r>
      <w:r>
        <w:t xml:space="preserve">China Guangzhou</w:t>
      </w:r>
      <w:r>
        <w:t xml:space="preserve">.</w:t>
      </w:r>
    </w:p>
    <w:p>
      <w:pPr>
        <w:numPr>
          <w:ilvl w:val="0"/>
          <w:numId w:val="1003"/>
        </w:numPr>
        <w:pStyle w:val="Compact"/>
      </w:pPr>
      <w:r>
        <w:t xml:space="preserve">Force majeure events, including but not limited to natural disasters, government-mandated shutdowns, or public health emergencies affecting operations in</w:t>
      </w:r>
      <w:r>
        <w:t xml:space="preserve"> </w:t>
      </w:r>
      <w:r>
        <w:t xml:space="preserve">China Guangzhou</w:t>
      </w:r>
      <w:r>
        <w:t xml:space="preserve">, shall exempt the parties from liability for delayed performance.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the terms set forth in this Quotation Estimate. This document, once countersigned, constitutes a binding agreement for the engagement of the</w:t>
      </w:r>
      <w:r>
        <w:t xml:space="preserve"> </w:t>
      </w:r>
      <w:r>
        <w:t xml:space="preserve">Electronics Engineer</w:t>
      </w:r>
      <w:r>
        <w:t xml:space="preserve"> </w:t>
      </w:r>
      <w:r>
        <w:t xml:space="preserve">services as described herein.</w:t>
      </w:r>
    </w:p>
    <w:p>
      <w:pPr>
        <w:pStyle w:val="BodyText"/>
      </w:pPr>
      <w:r>
        <w:rPr>
          <w:bCs/>
          <w:b/>
        </w:rPr>
        <w:t xml:space="preserve">For and on behalf of:</w:t>
      </w:r>
      <w:r>
        <w:br/>
      </w:r>
      <w:r>
        <w:t xml:space="preserve">Guangzhou Precision Electronics Engineering Co., Ltd.</w:t>
      </w:r>
    </w:p>
    <w:p>
      <w:pPr>
        <w:pStyle w:val="BodyText"/>
      </w:pPr>
      <w:r>
        <w:t xml:space="preserve">Authorized Signatory / Company Seal</w:t>
      </w:r>
    </w:p>
    <w:p>
      <w:pPr>
        <w:pStyle w:val="BodyText"/>
      </w:pPr>
      <w:r>
        <w:t xml:space="preserve">Date: ____________________</w:t>
      </w:r>
    </w:p>
    <w:p>
      <w:pPr>
        <w:pStyle w:val="BodyText"/>
      </w:pPr>
      <w:r>
        <w:rPr>
          <w:bCs/>
          <w:b/>
        </w:rPr>
        <w:t xml:space="preserve">For and on behalf of:</w:t>
      </w:r>
      <w:r>
        <w:br/>
      </w:r>
      <w:r>
        <w:t xml:space="preserve">[Client Company Name]</w:t>
      </w:r>
    </w:p>
    <w:p>
      <w:pPr>
        <w:pStyle w:val="BodyText"/>
      </w:pPr>
      <w:r>
        <w:t xml:space="preserve">Authorized Signatory / Company Seal</w:t>
      </w:r>
    </w:p>
    <w:p>
      <w:pPr>
        <w:pStyle w:val="BodyText"/>
      </w:pPr>
      <w:r>
        <w:t xml:space="preserve">Date: ____________________</w:t>
      </w:r>
    </w:p>
    <w:p>
      <w:pPr>
        <w:pStyle w:val="BodyText"/>
      </w:pPr>
      <w:r>
        <w:t xml:space="preserve">This Quotation Estimate was prepared by Guangzhou Precision Electronics Engineering Co., Ltd. for the exclusive use of the named client. Unauthorized reproduction or distribution is prohibited. Document Ref: GZPE-2025-QE-0472 | Page 1 of 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China Guangzhou</dc:title>
  <dc:creator/>
  <dc:language>en</dc:language>
  <cp:keywords/>
  <dcterms:created xsi:type="dcterms:W3CDTF">2026-10-10T03:30:52Z</dcterms:created>
  <dcterms:modified xsi:type="dcterms:W3CDTF">2026-10-10T03:30:52Z</dcterms:modified>
</cp:coreProperties>
</file>

<file path=docProps/custom.xml><?xml version="1.0" encoding="utf-8"?>
<Properties xmlns="http://schemas.openxmlformats.org/officeDocument/2006/custom-properties" xmlns:vt="http://schemas.openxmlformats.org/officeDocument/2006/docPropsVTypes"/>
</file>