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Electronics Engineering Services</w:t>
      </w:r>
    </w:p>
    <w:p>
      <w:pPr>
        <w:pStyle w:val="BodyText"/>
      </w:pPr>
      <w:r>
        <w:t xml:space="preserve">Prepared for Clients in France Marseille Region</w:t>
      </w:r>
    </w:p>
    <w:bookmarkEnd w:id="20"/>
    <w:p>
      <w:pPr>
        <w:pStyle w:val="BodyText"/>
      </w:pPr>
      <w:r>
        <w:rPr>
          <w:bCs/>
          <w:b/>
        </w:rPr>
        <w:t xml:space="preserve">Quotation Reference:</w:t>
      </w:r>
      <w:r>
        <w:t xml:space="preserve"> </w:t>
      </w:r>
      <w:r>
        <w:t xml:space="preserve">QE-2025-FRM-0847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Provence Electronics Consulting SARL</w:t>
      </w:r>
      <w:r>
        <w:br/>
      </w:r>
      <w:r>
        <w:rPr>
          <w:bCs/>
          <w:b/>
        </w:rPr>
        <w:t xml:space="preserve">Address:</w:t>
      </w:r>
      <w:r>
        <w:t xml:space="preserve"> </w:t>
      </w:r>
      <w:r>
        <w:t xml:space="preserve">42 Boulevard Longchamp, 13001 Marseille, France</w:t>
      </w:r>
      <w:r>
        <w:br/>
      </w:r>
      <w:r>
        <w:rPr>
          <w:bCs/>
          <w:b/>
        </w:rPr>
        <w:t xml:space="preserve">Contact:</w:t>
      </w:r>
      <w:r>
        <w:t xml:space="preserve"> </w:t>
      </w:r>
      <w:r>
        <w:t xml:space="preserve">+33 4 91 00 00 00 | contact@provence-electronics.fr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Company Name]</w:t>
            </w:r>
          </w:p>
        </w:tc>
      </w:tr>
      <w:tr>
        <w:tc>
          <w:tcPr/>
          <w:p>
            <w:pPr>
              <w:pStyle w:val="Compact"/>
              <w:jc w:val="left"/>
            </w:pPr>
            <w:r>
              <w:rPr>
                <w:bCs/>
                <w:b/>
              </w:rPr>
              <w:t xml:space="preserve">Client Address:</w:t>
            </w:r>
          </w:p>
        </w:tc>
        <w:tc>
          <w:tcPr/>
          <w:p>
            <w:pPr>
              <w:pStyle w:val="Compact"/>
              <w:jc w:val="left"/>
            </w:pPr>
            <w:r>
              <w:t xml:space="preserve">[Street Address], [Postal Code], France Marseille, Bouches-du-Rhône, France</w:t>
            </w:r>
          </w:p>
        </w:tc>
      </w:tr>
      <w:tr>
        <w:tc>
          <w:tcPr/>
          <w:p>
            <w:pPr>
              <w:pStyle w:val="Compact"/>
              <w:jc w:val="left"/>
            </w:pPr>
            <w:r>
              <w:rPr>
                <w:bCs/>
                <w:b/>
              </w:rPr>
              <w:t xml:space="preserve">Contact Person:</w:t>
            </w:r>
          </w:p>
        </w:tc>
        <w:tc>
          <w:tcPr/>
          <w:p>
            <w:pPr>
              <w:pStyle w:val="Compact"/>
              <w:jc w:val="left"/>
            </w:pPr>
            <w:r>
              <w:t xml:space="preserve">[Name and Title]</w:t>
            </w:r>
          </w:p>
        </w:tc>
      </w:tr>
      <w:tr>
        <w:tc>
          <w:tcPr/>
          <w:p>
            <w:pPr>
              <w:pStyle w:val="Compact"/>
              <w:jc w:val="left"/>
            </w:pPr>
            <w:r>
              <w:rPr>
                <w:bCs/>
                <w:b/>
              </w:rPr>
              <w:t xml:space="preserve">Project Location:</w:t>
            </w:r>
          </w:p>
        </w:tc>
        <w:tc>
          <w:tcPr/>
          <w:p>
            <w:pPr>
              <w:pStyle w:val="Compact"/>
              <w:jc w:val="left"/>
            </w:pPr>
            <w:r>
              <w:t xml:space="preserve">France Marseille – Industrial Zone / Client Facility</w:t>
            </w:r>
          </w:p>
        </w:tc>
      </w:tr>
    </w:tbl>
    <w:bookmarkEnd w:id="21"/>
    <w:bookmarkStart w:id="22" w:name="Xac446b4b1b587023dcdc0a21f107eef9e56dcd2"/>
    <w:p>
      <w:pPr>
        <w:pStyle w:val="Heading2"/>
      </w:pPr>
      <w:r>
        <w:t xml:space="preserve">2. Scope of Work – Electronics Engineer Services</w:t>
      </w:r>
    </w:p>
    <w:p>
      <w:pPr>
        <w:pStyle w:val="FirstParagraph"/>
      </w:pPr>
      <w:r>
        <w:t xml:space="preserve">This Quotation Estimate is issued by Provence Electronics Consulting SARL to provide comprehensive professional services delivered by a certified</w:t>
      </w:r>
      <w:r>
        <w:t xml:space="preserve"> </w:t>
      </w:r>
      <w:r>
        <w:t xml:space="preserve">Electronics Engineer</w:t>
      </w:r>
      <w:r>
        <w:t xml:space="preserve"> </w:t>
      </w:r>
      <w:r>
        <w:t xml:space="preserve">operating within the France Marseille metropolitan area and its surrounding departments. The scope of work encompasses the full lifecycle of electronic system design, prototyping, testing, and deployment tailored to the specific industrial and commercial needs of the client. All services are performed in strict compliance with French national regulations (Code des Postes et Télécommunications), European Union directives (CE marking, RoHS, WEEE), and applicable IEC standards.</w:t>
      </w:r>
    </w:p>
    <w:p>
      <w:pPr>
        <w:pStyle w:val="BodyText"/>
      </w:pPr>
      <w:r>
        <w:t xml:space="preserve">The assigned Electronics Engineer holds a Diplôme d'Ingénieur in Electronic Systems from a recognized French grande école, possesses a minimum of twelve years of professional experience in embedded systems, power electronics, and industrial automation, and is registered with the Ordre des Ingénieurs de France. The engineer will be physically present in France Marseille for on-site consultations, laboratory work, and client meetings, ensuring direct communication and rapid response times.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Electronics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site assessment and requirements analysis at client facility in France Marseille</w:t>
            </w:r>
          </w:p>
        </w:tc>
        <w:tc>
          <w:tcPr/>
          <w:p>
            <w:pPr>
              <w:pStyle w:val="Compact"/>
              <w:jc w:val="left"/>
            </w:pPr>
            <w:r>
              <w:t xml:space="preserve">Day</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p>
            <w:pPr>
              <w:pStyle w:val="Compact"/>
              <w:jc w:val="left"/>
            </w:pPr>
            <w:r>
              <w:t xml:space="preserve">02</w:t>
            </w:r>
          </w:p>
        </w:tc>
        <w:tc>
          <w:tcPr/>
          <w:p>
            <w:pPr>
              <w:pStyle w:val="Compact"/>
              <w:jc w:val="left"/>
            </w:pPr>
            <w:r>
              <w:t xml:space="preserve">System architecture design and schematic development (Electronics Engineer – Senior Level)</w:t>
            </w:r>
          </w:p>
        </w:tc>
        <w:tc>
          <w:tcPr/>
          <w:p>
            <w:pPr>
              <w:pStyle w:val="Compact"/>
              <w:jc w:val="left"/>
            </w:pPr>
            <w:r>
              <w:t xml:space="preserve">Hour</w:t>
            </w:r>
          </w:p>
        </w:tc>
        <w:tc>
          <w:tcPr/>
          <w:p>
            <w:pPr>
              <w:pStyle w:val="Compact"/>
              <w:jc w:val="left"/>
            </w:pPr>
            <w:r>
              <w:t xml:space="preserve">48</w:t>
            </w:r>
          </w:p>
        </w:tc>
        <w:tc>
          <w:tcPr/>
          <w:p>
            <w:pPr>
              <w:pStyle w:val="Compact"/>
              <w:jc w:val="left"/>
            </w:pPr>
            <w:r>
              <w:t xml:space="preserve">95.00</w:t>
            </w:r>
          </w:p>
        </w:tc>
        <w:tc>
          <w:tcPr/>
          <w:p>
            <w:pPr>
              <w:pStyle w:val="Compact"/>
              <w:jc w:val="left"/>
            </w:pPr>
            <w:r>
              <w:t xml:space="preserve">4,560.00</w:t>
            </w:r>
          </w:p>
        </w:tc>
      </w:tr>
      <w:tr>
        <w:tc>
          <w:tcPr/>
          <w:p>
            <w:pPr>
              <w:pStyle w:val="Compact"/>
              <w:jc w:val="left"/>
            </w:pPr>
            <w:r>
              <w:t xml:space="preserve">03</w:t>
            </w:r>
          </w:p>
        </w:tc>
        <w:tc>
          <w:tcPr/>
          <w:p>
            <w:pPr>
              <w:pStyle w:val="Compact"/>
              <w:jc w:val="left"/>
            </w:pPr>
            <w:r>
              <w:t xml:space="preserve">PCB layout design, component selection, and BOM preparation</w:t>
            </w:r>
          </w:p>
        </w:tc>
        <w:tc>
          <w:tcPr/>
          <w:p>
            <w:pPr>
              <w:pStyle w:val="Compact"/>
              <w:jc w:val="left"/>
            </w:pPr>
            <w:r>
              <w:t xml:space="preserve">Hour</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r>
      <w:tr>
        <w:tc>
          <w:tcPr/>
          <w:p>
            <w:pPr>
              <w:pStyle w:val="Compact"/>
              <w:jc w:val="left"/>
            </w:pPr>
            <w:r>
              <w:t xml:space="preserve">04</w:t>
            </w:r>
          </w:p>
        </w:tc>
        <w:tc>
          <w:tcPr/>
          <w:p>
            <w:pPr>
              <w:pStyle w:val="Compact"/>
              <w:jc w:val="left"/>
            </w:pPr>
            <w:r>
              <w:t xml:space="preserve">Prototype fabrication supervision and bench testing (on-site in France Marseille lab)</w:t>
            </w:r>
          </w:p>
        </w:tc>
        <w:tc>
          <w:tcPr/>
          <w:p>
            <w:pPr>
              <w:pStyle w:val="Compact"/>
              <w:jc w:val="left"/>
            </w:pPr>
            <w:r>
              <w:t xml:space="preserve">Day</w:t>
            </w:r>
          </w:p>
        </w:tc>
        <w:tc>
          <w:tcPr/>
          <w:p>
            <w:pPr>
              <w:pStyle w:val="Compact"/>
              <w:jc w:val="left"/>
            </w:pPr>
            <w:r>
              <w:t xml:space="preserve">5</w:t>
            </w:r>
          </w:p>
        </w:tc>
        <w:tc>
          <w:tcPr/>
          <w:p>
            <w:pPr>
              <w:pStyle w:val="Compact"/>
              <w:jc w:val="left"/>
            </w:pPr>
            <w:r>
              <w:t xml:space="preserve">850.00</w:t>
            </w:r>
          </w:p>
        </w:tc>
        <w:tc>
          <w:tcPr/>
          <w:p>
            <w:pPr>
              <w:pStyle w:val="Compact"/>
              <w:jc w:val="left"/>
            </w:pPr>
            <w:r>
              <w:t xml:space="preserve">4,250.00</w:t>
            </w:r>
          </w:p>
        </w:tc>
      </w:tr>
      <w:tr>
        <w:tc>
          <w:tcPr/>
          <w:p>
            <w:pPr>
              <w:pStyle w:val="Compact"/>
              <w:jc w:val="left"/>
            </w:pPr>
            <w:r>
              <w:t xml:space="preserve">05</w:t>
            </w:r>
          </w:p>
        </w:tc>
        <w:tc>
          <w:tcPr/>
          <w:p>
            <w:pPr>
              <w:pStyle w:val="Compact"/>
              <w:jc w:val="left"/>
            </w:pPr>
            <w:r>
              <w:t xml:space="preserve">Embedded firmware development and integration (C/C++, RTOS)</w:t>
            </w:r>
          </w:p>
        </w:tc>
        <w:tc>
          <w:tcPr/>
          <w:p>
            <w:pPr>
              <w:pStyle w:val="Compact"/>
              <w:jc w:val="left"/>
            </w:pPr>
            <w:r>
              <w:t xml:space="preserve">Hour</w:t>
            </w:r>
          </w:p>
        </w:tc>
        <w:tc>
          <w:tcPr/>
          <w:p>
            <w:pPr>
              <w:pStyle w:val="Compact"/>
              <w:jc w:val="left"/>
            </w:pPr>
            <w:r>
              <w:t xml:space="preserve">60</w:t>
            </w:r>
          </w:p>
        </w:tc>
        <w:tc>
          <w:tcPr/>
          <w:p>
            <w:pPr>
              <w:pStyle w:val="Compact"/>
              <w:jc w:val="left"/>
            </w:pPr>
            <w:r>
              <w:t xml:space="preserve">105.00</w:t>
            </w:r>
          </w:p>
        </w:tc>
        <w:tc>
          <w:tcPr/>
          <w:p>
            <w:pPr>
              <w:pStyle w:val="Compact"/>
              <w:jc w:val="left"/>
            </w:pPr>
            <w:r>
              <w:t xml:space="preserve">6,300.00</w:t>
            </w:r>
          </w:p>
        </w:tc>
      </w:tr>
      <w:tr>
        <w:tc>
          <w:tcPr/>
          <w:p>
            <w:pPr>
              <w:pStyle w:val="Compact"/>
              <w:jc w:val="left"/>
            </w:pPr>
            <w:r>
              <w:t xml:space="preserve">06</w:t>
            </w:r>
          </w:p>
        </w:tc>
        <w:tc>
          <w:tcPr/>
          <w:p>
            <w:pPr>
              <w:pStyle w:val="Compact"/>
              <w:jc w:val="left"/>
            </w:pPr>
            <w:r>
              <w:t xml:space="preserve">EMC/EMI compliance testing and CE certification support (EU Directive 2014/30/EU)</w:t>
            </w:r>
          </w:p>
        </w:tc>
        <w:tc>
          <w:tcPr/>
          <w:p>
            <w:pPr>
              <w:pStyle w:val="Compact"/>
              <w:jc w:val="left"/>
            </w:pPr>
            <w:r>
              <w:t xml:space="preserve">Lot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Technical documentation, user manuals, and maintenance guides (French and English)</w:t>
            </w:r>
          </w:p>
        </w:tc>
        <w:tc>
          <w:tcPr/>
          <w:p>
            <w:pPr>
              <w:pStyle w:val="Compact"/>
              <w:jc w:val="left"/>
            </w:pPr>
            <w:r>
              <w:t xml:space="preserve">Lot</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On-site installation, commissioning, and client training in France Marseille</w:t>
            </w:r>
          </w:p>
        </w:tc>
        <w:tc>
          <w:tcPr/>
          <w:p>
            <w:pPr>
              <w:pStyle w:val="Compact"/>
              <w:jc w:val="left"/>
            </w:pPr>
            <w:r>
              <w:t xml:space="preserve">Day</w:t>
            </w:r>
          </w:p>
        </w:tc>
        <w:tc>
          <w:tcPr/>
          <w:p>
            <w:pPr>
              <w:pStyle w:val="Compact"/>
              <w:jc w:val="left"/>
            </w:pPr>
            <w:r>
              <w:t xml:space="preserve">3</w:t>
            </w:r>
          </w:p>
        </w:tc>
        <w:tc>
          <w:tcPr/>
          <w:p>
            <w:pPr>
              <w:pStyle w:val="Compact"/>
              <w:jc w:val="left"/>
            </w:pPr>
            <w:r>
              <w:t xml:space="preserve">900.00</w:t>
            </w:r>
          </w:p>
        </w:tc>
        <w:tc>
          <w:tcPr/>
          <w:p>
            <w:pPr>
              <w:pStyle w:val="Compact"/>
              <w:jc w:val="left"/>
            </w:pPr>
            <w:r>
              <w:t xml:space="preserve">2,700.00</w:t>
            </w:r>
          </w:p>
        </w:tc>
      </w:tr>
      <w:tr>
        <w:tc>
          <w:tcPr/>
          <w:p>
            <w:pPr>
              <w:pStyle w:val="Compact"/>
              <w:jc w:val="left"/>
            </w:pPr>
            <w:r>
              <w:t xml:space="preserve">09</w:t>
            </w:r>
          </w:p>
        </w:tc>
        <w:tc>
          <w:tcPr/>
          <w:p>
            <w:pPr>
              <w:pStyle w:val="Compact"/>
              <w:jc w:val="left"/>
            </w:pPr>
            <w:r>
              <w:t xml:space="preserve">Post-deployment technical support and warranty period (12 months, remote + 2 on-site visits)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10</w:t>
            </w:r>
          </w:p>
        </w:tc>
        <w:tc>
          <w:tcPr/>
          <w:p>
            <w:pPr>
              <w:pStyle w:val="Compact"/>
              <w:jc w:val="left"/>
            </w:pPr>
            <w:r>
              <w:t xml:space="preserve">Travel and accommodation expenses within France Marseille metropolitan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gridSpan w:val="5"/>
          </w:tcPr>
          <w:p>
            <w:pPr>
              <w:pStyle w:val="Compact"/>
              <w:jc w:val="right"/>
            </w:pPr>
            <w:r>
              <w:t xml:space="preserve">Subtotal (excl. VAT)</w:t>
            </w:r>
          </w:p>
        </w:tc>
        <w:tc>
          <w:tcPr/>
          <w:p>
            <w:pPr>
              <w:pStyle w:val="Compact"/>
              <w:jc w:val="left"/>
            </w:pPr>
            <w:r>
              <w:t xml:space="preserve">33,980.00</w:t>
            </w:r>
          </w:p>
        </w:tc>
      </w:tr>
      <w:tr>
        <w:tc>
          <w:tcPr>
            <w:gridSpan w:val="5"/>
          </w:tcPr>
          <w:p>
            <w:pPr>
              <w:pStyle w:val="Compact"/>
              <w:jc w:val="right"/>
            </w:pPr>
            <w:r>
              <w:t xml:space="preserve">VAT (TVA) – 20% (French standard rate)</w:t>
            </w:r>
          </w:p>
        </w:tc>
        <w:tc>
          <w:tcPr/>
          <w:p>
            <w:pPr>
              <w:pStyle w:val="Compact"/>
              <w:jc w:val="left"/>
            </w:pPr>
            <w:r>
              <w:t xml:space="preserve">6,796.00</w:t>
            </w:r>
          </w:p>
        </w:tc>
      </w:tr>
      <w:tr>
        <w:tc>
          <w:tcPr>
            <w:gridSpan w:val="5"/>
          </w:tcPr>
          <w:p>
            <w:pPr>
              <w:pStyle w:val="Compact"/>
              <w:jc w:val="right"/>
            </w:pPr>
            <w:r>
              <w:t xml:space="preserve">GRAND TOTAL (incl. VAT)</w:t>
            </w:r>
          </w:p>
        </w:tc>
        <w:tc>
          <w:tcPr/>
          <w:p>
            <w:pPr>
              <w:pStyle w:val="Compact"/>
              <w:jc w:val="left"/>
            </w:pPr>
            <w:r>
              <w:t xml:space="preserve">40,776.00</w:t>
            </w:r>
          </w:p>
        </w:tc>
      </w:tr>
    </w:tbl>
    <w:bookmarkEnd w:id="23"/>
    <w:bookmarkStart w:id="24" w:name="payment-terms"/>
    <w:p>
      <w:pPr>
        <w:pStyle w:val="Heading2"/>
      </w:pPr>
      <w:r>
        <w:t xml:space="preserve">4. Payment Terms</w:t>
      </w:r>
    </w:p>
    <w:p>
      <w:pPr>
        <w:pStyle w:val="FirstParagraph"/>
      </w:pPr>
      <w:r>
        <w:t xml:space="preserve">This Quotation Estimate stipulates the following payment schedule: 30% advance payment upon acceptance of this document, 40% upon completion of prototype validation and CE testing, and the remaining 30% upon final commissioning and handover in France Marseille. All payments shall be made via bank transfer (virement bancaire) to the account of Provence Electronics Consulting SARL, IBAN: FR76 0000 0000 0000 0000 0000 000, BIC: XXXXFRPP. Invoices are issued in accordance with French fiscal regulations (Article 286 du Code Général des Impôts).</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a period of ninety (90) calendar days from the date of issue. Beyond this period, pricing may be revised to reflect changes in material costs, labor rates, or regulatory requirements applicable in France Marseille.</w:t>
      </w:r>
    </w:p>
    <w:p>
      <w:pPr>
        <w:numPr>
          <w:ilvl w:val="0"/>
          <w:numId w:val="1001"/>
        </w:numPr>
        <w:pStyle w:val="Compact"/>
      </w:pPr>
      <w:r>
        <w:t xml:space="preserve">All work performed by the Electronics Engineer is subject to a non-disclosure agreement (NDA) and intellectual property transfer as defined in the master service contract. Upon full payment, all design files, source code, and documentation become the exclusive property of the client.</w:t>
      </w:r>
    </w:p>
    <w:p>
      <w:pPr>
        <w:numPr>
          <w:ilvl w:val="0"/>
          <w:numId w:val="1001"/>
        </w:numPr>
        <w:pStyle w:val="Compact"/>
      </w:pPr>
      <w:r>
        <w:t xml:space="preserve">The Electronics Engineer shall comply with all occupational health and safety regulations in force in France, including the Code du Travail and applicable CSE (Comité Social et Économique) provisions for on-site work in France Marseille.</w:t>
      </w:r>
    </w:p>
    <w:p>
      <w:pPr>
        <w:numPr>
          <w:ilvl w:val="0"/>
          <w:numId w:val="1001"/>
        </w:numPr>
        <w:pStyle w:val="Compact"/>
      </w:pPr>
      <w:r>
        <w:t xml:space="preserve">Delays caused by force majeure, client-requested changes, or regulatory hold-ups in France Marseille shall extend the project timeline proportionally without additional cost to the client.</w:t>
      </w:r>
    </w:p>
    <w:p>
      <w:pPr>
        <w:numPr>
          <w:ilvl w:val="0"/>
          <w:numId w:val="1001"/>
        </w:numPr>
        <w:pStyle w:val="Compact"/>
      </w:pPr>
      <w:r>
        <w:t xml:space="preserve">Disputes arising from this Quotation Estimate or the resulting contract shall be resolved by the competent courts of Marseille (Tribunal de Commerce de Marseille) or by arbitration under the rules of the CCI Marseille-Provence.</w:t>
      </w:r>
    </w:p>
    <w:p>
      <w:pPr>
        <w:numPr>
          <w:ilvl w:val="0"/>
          <w:numId w:val="1001"/>
        </w:numPr>
        <w:pStyle w:val="Compact"/>
      </w:pPr>
      <w:r>
        <w:t xml:space="preserve">This Quotation Estimate does not constitute a binding contract until countersigned by both parties and accompanied by the signed master service agreement.</w:t>
      </w:r>
    </w:p>
    <w:bookmarkEnd w:id="25"/>
    <w:bookmarkStart w:id="26" w:name="acceptance-and-signatures"/>
    <w:p>
      <w:pPr>
        <w:pStyle w:val="Heading2"/>
      </w:pPr>
      <w:r>
        <w:t xml:space="preserve">6. Acceptance and Signatures</w:t>
      </w:r>
    </w:p>
    <w:p>
      <w:pPr>
        <w:pStyle w:val="FirstParagraph"/>
      </w:pPr>
      <w:r>
        <w:t xml:space="preserve">By signing below, both parties acknowledge and accept the terms, scope, and pricing outlined in this Quotation Estimate for Electronics Engineer services to be delivered in France Marseille.</w:t>
      </w:r>
    </w:p>
    <w:p>
      <w:pPr>
        <w:pStyle w:val="BodyText"/>
      </w:pPr>
      <w:r>
        <w:rPr>
          <w:bCs/>
          <w:b/>
        </w:rPr>
        <w:t xml:space="preserve">For Provence Electronics Consulting SARL</w:t>
      </w:r>
    </w:p>
    <w:p>
      <w:pPr>
        <w:pStyle w:val="BodyText"/>
      </w:pPr>
      <w:r>
        <w:t xml:space="preserve">Electronics Engineer – Project Lead</w:t>
      </w:r>
    </w:p>
    <w:p>
      <w:pPr>
        <w:pStyle w:val="BodyText"/>
      </w:pPr>
      <w:r>
        <w:t xml:space="preserve">Name, Signature &amp; Date</w:t>
      </w:r>
    </w:p>
    <w:p>
      <w:pPr>
        <w:pStyle w:val="BodyText"/>
      </w:pPr>
      <w:r>
        <w:rPr>
          <w:bCs/>
          <w:b/>
        </w:rPr>
        <w:t xml:space="preserve">For the Client</w:t>
      </w:r>
    </w:p>
    <w:p>
      <w:pPr>
        <w:pStyle w:val="BodyText"/>
      </w:pPr>
      <w:r>
        <w:t xml:space="preserve">Authorized Representative</w:t>
      </w:r>
    </w:p>
    <w:p>
      <w:pPr>
        <w:pStyle w:val="BodyText"/>
      </w:pPr>
      <w:r>
        <w:t xml:space="preserve">Name, Signature &amp; Date</w:t>
      </w:r>
    </w:p>
    <w:p>
      <w:pPr>
        <w:pStyle w:val="BodyText"/>
      </w:pPr>
      <w:r>
        <w:t xml:space="preserve">Quotation Estimate QE-2025-FRM-0847 | Provence Electronics Consulting SARL | 42 Boulevard Longchamp, 13001 Marseille, France</w:t>
      </w:r>
    </w:p>
    <w:p>
      <w:pPr>
        <w:pStyle w:val="BodyText"/>
      </w:pPr>
      <w:r>
        <w:t xml:space="preserve">SIRET: 000 000 000 00000 | TVA Intracommunautaire: FR00000000000 | This document is generated electronically and is valid without stamp.</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France Marseille</dc:title>
  <dc:creator/>
  <dc:language>en</dc:language>
  <cp:keywords/>
  <dcterms:created xsi:type="dcterms:W3CDTF">2026-10-10T06:51:56Z</dcterms:created>
  <dcterms:modified xsi:type="dcterms:W3CDTF">2026-10-10T06:51:56Z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