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CircuitCore Engineering Solutions Pvt. Ltd.</w:t>
      </w:r>
    </w:p>
    <w:p>
      <w:pPr>
        <w:pStyle w:val="BodyText"/>
      </w:pPr>
      <w:r>
        <w:t xml:space="preserve">Plot No. 42, Industrial Area, Whitefield Main Road,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– 560066</w:t>
      </w:r>
    </w:p>
    <w:p>
      <w:pPr>
        <w:pStyle w:val="BodyText"/>
      </w:pPr>
      <w:r>
        <w:t xml:space="preserve">Phone: +91-80-4567-8900 | Email: estimates@circuitcore.in | GSTIN: 29AAXCC1234F1Z5</w:t>
      </w:r>
    </w:p>
    <w:p>
      <w:pPr>
        <w:pStyle w:val="BodyText"/>
      </w:pPr>
      <w:r>
        <w:t xml:space="preserve">Quotation Estimate No: CCE/QE/2025/0047</w:t>
      </w:r>
    </w:p>
    <w:bookmarkEnd w:id="20"/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 (30 days)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Ramesh K. Iyer, Senior</w:t>
      </w:r>
      <w:r>
        <w:t xml:space="preserve"> </w:t>
      </w:r>
      <w:r>
        <w:t xml:space="preserve">Electronics Engineer</w:t>
      </w:r>
    </w:p>
    <w:p>
      <w:pPr>
        <w:pStyle w:val="BodyText"/>
      </w:pPr>
      <w:r>
        <w:rPr>
          <w:bCs/>
          <w:b/>
        </w:rPr>
        <w:t xml:space="preserve">Client Name:</w:t>
      </w:r>
      <w:r>
        <w:t xml:space="preserve"> </w:t>
      </w:r>
      <w:r>
        <w:t xml:space="preserve">TechNova Innovations LLP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3rd Floor, Prestige Tech Park, Outer Ring Road,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– 560103</w:t>
      </w:r>
      <w:r>
        <w:br/>
      </w:r>
      <w:r>
        <w:rPr>
          <w:bCs/>
          <w:b/>
        </w:rPr>
        <w:t xml:space="preserve">Attn:</w:t>
      </w:r>
      <w:r>
        <w:t xml:space="preserve"> </w:t>
      </w:r>
      <w:r>
        <w:t xml:space="preserve">Ms. Priya Sharma, Head of R&amp;D</w:t>
      </w:r>
    </w:p>
    <w:p>
      <w:pPr>
        <w:pStyle w:val="BodyText"/>
      </w:pPr>
      <w:r>
        <w:t xml:space="preserve">1. Purpose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CircuitCore Engineering Solutions Pvt. Ltd., a registered electronics design and consulting firm headquartered in</w:t>
      </w:r>
      <w:r>
        <w:t xml:space="preserve"> </w:t>
      </w:r>
      <w:r>
        <w:t xml:space="preserve">India Bangalore</w:t>
      </w:r>
      <w:r>
        <w:t xml:space="preserve">, in response to the formal request for proposal (RFP) submitted by TechNova Innovations LLP dated 02 June 2025. The purpose of this document is to provide a comprehensive, itemized cost breakdown for the engagement of a qualified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to design, prototype, and validate a multi-channel industrial sensor interface board for the client's smart manufacturing line. All pricing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expressed in Indian Rupees (INR) and is subject to the terms and conditions outlined herein.</w:t>
      </w:r>
    </w:p>
    <w:p>
      <w:pPr>
        <w:pStyle w:val="BodyText"/>
      </w:pPr>
      <w:r>
        <w:t xml:space="preserve">2. Scope of Work – Electronics Engineer Services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assigned to this project will deliver the following services from our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engineering facility: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Architecture &amp; Schematic Design:</w:t>
      </w:r>
      <w:r>
        <w:t xml:space="preserve"> </w:t>
      </w:r>
      <w:r>
        <w:t xml:space="preserve">Complete block-level architecture, component selection, and schematic capture for a 16-channel mixed-signal sensor interface board (analog + digital I/O, SPI, I2C, UART, and CAN bus interfaces).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PCB Layout &amp; Stack-Up Design:</w:t>
      </w:r>
      <w:r>
        <w:t xml:space="preserve"> </w:t>
      </w:r>
      <w:r>
        <w:t xml:space="preserve">6-layer PCB layout with impedance-controlled traces, thermal management analysis, and DFM (Design for Manufacturability) review. The</w:t>
      </w:r>
    </w:p>
    <w:p>
      <w:pPr>
        <w:numPr>
          <w:ilvl w:val="0"/>
          <w:numId w:val="1000"/>
        </w:numPr>
        <w:pStyle w:val="Compact"/>
      </w:pPr>
      <w:r>
        <w:t xml:space="preserve">Electronics Engineer will ensure compliance with IPC-2221 Class 2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Embedded Firmware Development:</w:t>
      </w:r>
      <w:r>
        <w:t xml:space="preserve"> </w:t>
      </w:r>
      <w:r>
        <w:t xml:space="preserve">C/C++ firmware for the ARM Cortex-M4 microcontroller, including sensor calibration routines, data acquisition pipelines, and communication protocol stacks.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Prototype Fabrication &amp; Assembly:</w:t>
      </w:r>
      <w:r>
        <w:t xml:space="preserve"> </w:t>
      </w:r>
      <w:r>
        <w:t xml:space="preserve">Design and supervision of 5 prototype units to be fabricated at a certified PCB house in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(Peenya industrial zone).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Testing, Validation &amp; Documentation:</w:t>
      </w:r>
      <w:r>
        <w:t xml:space="preserve"> </w:t>
      </w:r>
      <w:r>
        <w:t xml:space="preserve">Functional testing, EMC pre-compliance testing, environmental stress screening (temperature cycling –40°C to +85°C), and delivery of complete design documentation including Gerber files, BOM, test reports, and user manuals.</w:t>
      </w:r>
    </w:p>
    <w:p>
      <w:pPr>
        <w:pStyle w:val="FirstParagraph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Item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System Architecture &amp; Schematic Design by Senior</w:t>
            </w:r>
            <w:r>
              <w:t xml:space="preserve"> </w:t>
            </w:r>
            <w:r>
              <w:t xml:space="preserve">Electronics 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6-Layer PCB Layout, Stack-Up &amp; DFM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Embedded Firmware Development (ARM Cortex-M4)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Prototype Fabrication &amp; SMT Assembly (5 units)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Functional Testing, EMC Pre-Compliance &amp; Environmental Stress Screening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Design Documentation &amp; Handover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Client Coordination (ongoing)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11,40,000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GST @ 18% (as applicable in</w:t>
            </w:r>
            <w:r>
              <w:t xml:space="preserve"> </w:t>
            </w:r>
            <w:r>
              <w:t xml:space="preserve">India Bangalore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2,05,200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13,45,200</w:t>
            </w:r>
          </w:p>
        </w:tc>
      </w:tr>
    </w:tbl>
    <w:p>
      <w:pPr>
        <w:pStyle w:val="BodyText"/>
      </w:pPr>
      <w:r>
        <w:t xml:space="preserve">* The above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calendar days from the date of issue. Prices are exclusive of any third-party component costs exceeding the standard BOM, which will be billed at actuals with a 5% handling margin.</w:t>
      </w:r>
    </w:p>
    <w:p>
      <w:pPr>
        <w:pStyle w:val="BodyText"/>
      </w:pPr>
      <w:r>
        <w:t xml:space="preserve">4. Project Timeline</w:t>
      </w:r>
    </w:p>
    <w:p>
      <w:pPr>
        <w:pStyle w:val="BodyText"/>
      </w:pPr>
      <w:r>
        <w:t xml:space="preserve">The total estimated project duration is</w:t>
      </w:r>
      <w:r>
        <w:t xml:space="preserve"> </w:t>
      </w:r>
      <w:r>
        <w:rPr>
          <w:bCs/>
          <w:b/>
        </w:rPr>
        <w:t xml:space="preserve">20 weeks (approximately 5 months)</w:t>
      </w:r>
      <w:r>
        <w:t xml:space="preserve"> </w:t>
      </w:r>
      <w:r>
        <w:t xml:space="preserve">from the date of purchase order confirmation. The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will provide bi-weekly progress reports and a dedicated project manager will serve as the single point of contact. All deliverables will be hosted on a secure cloud repository accessible to the client team in</w:t>
      </w:r>
      <w:r>
        <w:t xml:space="preserve"> </w:t>
      </w:r>
      <w:r>
        <w:t xml:space="preserve">India Bangalore</w:t>
      </w:r>
      <w:r>
        <w:t xml:space="preserve">.</w:t>
      </w:r>
    </w:p>
    <w:p>
      <w:pPr>
        <w:pStyle w:val="BodyText"/>
      </w:pPr>
      <w:r>
        <w:t xml:space="preserve">5. Payment Terms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Advance:</w:t>
      </w:r>
      <w:r>
        <w:t xml:space="preserve"> </w:t>
      </w:r>
      <w:r>
        <w:t xml:space="preserve">₹ 4,03,560 (including GST) upon signing of the purchase order and acceptance of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Milestone Payment:</w:t>
      </w:r>
      <w:r>
        <w:t xml:space="preserve"> </w:t>
      </w:r>
      <w:r>
        <w:t xml:space="preserve">₹ 5,38,080 upon successful completion of PCB layout and firmware development (Week 12).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Final Payment:</w:t>
      </w:r>
      <w:r>
        <w:t xml:space="preserve"> </w:t>
      </w:r>
      <w:r>
        <w:t xml:space="preserve">₹ 4,03,560 upon delivery of all tested prototypes and the complete documentation package.</w:t>
      </w:r>
    </w:p>
    <w:p>
      <w:pPr>
        <w:numPr>
          <w:ilvl w:val="0"/>
          <w:numId w:val="1002"/>
        </w:numPr>
        <w:pStyle w:val="Compact"/>
      </w:pPr>
      <w:r>
        <w:t xml:space="preserve">Payments are to be made via NEFT/RTGS to the bank account of CircuitCore Engineering Solutions Pvt. Ltd., HDFC Bank, Whitefield Branch,</w:t>
      </w:r>
      <w:r>
        <w:t xml:space="preserve"> </w:t>
      </w:r>
      <w:r>
        <w:t xml:space="preserve">India Bangalore</w:t>
      </w:r>
      <w:r>
        <w:t xml:space="preserve">. Account No: 50200012345678, IFSC: HDFC0001234.</w:t>
      </w:r>
    </w:p>
    <w:p>
      <w:pPr>
        <w:pStyle w:val="FirstParagraph"/>
      </w:pPr>
      <w:r>
        <w:t xml:space="preserve">6. Terms &amp;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a formal Purchase Order or Service Agreement is executed by both parties.</w:t>
      </w:r>
    </w:p>
    <w:p>
      <w:pPr>
        <w:numPr>
          <w:ilvl w:val="0"/>
          <w:numId w:val="1003"/>
        </w:numPr>
        <w:pStyle w:val="Compact"/>
      </w:pPr>
      <w:r>
        <w:t xml:space="preserve">All intellectual property (IP) generated during the course of this engagement shall vest with the client upon full and final payment. The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and CircuitCore retain the right to use general design methodologies and non-client-specific knowledge in future projects.</w:t>
      </w:r>
    </w:p>
    <w:p>
      <w:pPr>
        <w:numPr>
          <w:ilvl w:val="0"/>
          <w:numId w:val="1003"/>
        </w:numPr>
        <w:pStyle w:val="Compact"/>
      </w:pPr>
      <w:r>
        <w:t xml:space="preserve">Any scope changes or additional requirements beyond the original specification will be assessed separately and communicated via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a formal Change Order.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is bound by a Non-Disclosure Agreement (NDA) covering all proprietary information, schematics, firmware source code, and test data shared during the project.</w:t>
      </w:r>
    </w:p>
    <w:p>
      <w:pPr>
        <w:numPr>
          <w:ilvl w:val="0"/>
          <w:numId w:val="1003"/>
        </w:numPr>
        <w:pStyle w:val="Compact"/>
      </w:pPr>
      <w:r>
        <w:t xml:space="preserve">Warranty: A 90-day defect liability period applies to all delivered prototypes and documentation, commencing from the date of final acceptance.</w:t>
      </w:r>
    </w:p>
    <w:p>
      <w:pPr>
        <w:numPr>
          <w:ilvl w:val="0"/>
          <w:numId w:val="1003"/>
        </w:numPr>
        <w:pStyle w:val="Compact"/>
      </w:pPr>
      <w:r>
        <w:t xml:space="preserve">Governing Law: This agreement shall be governed by the laws of India, and any disputes shall be subject to the exclusive jurisdiction of the competent courts in</w:t>
      </w:r>
      <w:r>
        <w:t xml:space="preserve"> </w:t>
      </w:r>
      <w:r>
        <w:t xml:space="preserve">India Bangalore</w:t>
      </w:r>
      <w:r>
        <w:t xml:space="preserve">, Karnataka.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non-transferable and is issued solely for the attention of TechNova Innovations LLP.</w:t>
      </w:r>
    </w:p>
    <w:p>
      <w:pPr>
        <w:pStyle w:val="FirstParagraph"/>
      </w:pPr>
      <w:r>
        <w:t xml:space="preserve">7. Acceptance &amp;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pricing, and scope of work described herein for the engagement of the</w:t>
      </w:r>
      <w:r>
        <w:t xml:space="preserve"> </w:t>
      </w:r>
      <w:r>
        <w:t xml:space="preserve">Electronics Engineer</w:t>
      </w:r>
      <w:r>
        <w:t xml:space="preserve"> </w:t>
      </w:r>
      <w:r>
        <w:t xml:space="preserve">services in</w:t>
      </w:r>
      <w:r>
        <w:t xml:space="preserve"> </w:t>
      </w:r>
      <w:r>
        <w:t xml:space="preserve">India Bangalore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 CircuitCore Engineering Solutions Pvt. Ltd.</w:t>
      </w:r>
    </w:p>
    <w:p>
      <w:pPr>
        <w:pStyle w:val="BodyText"/>
      </w:pPr>
      <w:r>
        <w:rPr>
          <w:bCs/>
          <w:b/>
        </w:rPr>
        <w:t xml:space="preserve">Ramesh K. Iyer</w:t>
      </w:r>
      <w:r>
        <w:br/>
      </w:r>
      <w:r>
        <w:t xml:space="preserve">Senior Electronics Engineer &amp; Project Lead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 TechNova Innovations LLP</w:t>
      </w:r>
    </w:p>
    <w:p>
      <w:pPr>
        <w:pStyle w:val="BodyText"/>
      </w:pPr>
      <w:r>
        <w:rPr>
          <w:bCs/>
          <w:b/>
        </w:rPr>
        <w:t xml:space="preserve">Priya Sharma</w:t>
      </w:r>
      <w:r>
        <w:br/>
      </w:r>
      <w:r>
        <w:t xml:space="preserve">Head of R&amp;D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CircuitCore Engineering Solutions Pvt. Ltd. | Registered Office: Plot No. 42, Industrial Area, Whitefield Main Road, India Bangalore – 560066, Karnataka, India</w:t>
      </w:r>
    </w:p>
    <w:p>
      <w:pPr>
        <w:pStyle w:val="BodyText"/>
      </w:pPr>
      <w:r>
        <w:t xml:space="preserve">This Quotation Estimate is generated electronically and is valid without a physical stamp. For queries, contact estimates@circuitcore.in or +91-80-4567-8900.</w:t>
      </w:r>
    </w:p>
    <w:p>
      <w:pPr>
        <w:pStyle w:val="BodyText"/>
      </w:pPr>
      <w:r>
        <w:t xml:space="preserve">Page 1 of 1 | Document Ref: CCE/QE/2025/0047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Electronics Engineer Services - India Bangalore</dc:title>
  <dc:creator/>
  <dc:language>en</dc:language>
  <cp:keywords/>
  <dcterms:created xsi:type="dcterms:W3CDTF">2026-10-10T02:09:26Z</dcterms:created>
  <dcterms:modified xsi:type="dcterms:W3CDTF">2026-10-10T02:09:26Z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