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rPr>
          <w:bCs/>
          <w:b/>
        </w:rPr>
        <w:t xml:space="preserve">TechNova Engineering Solutions S.r.l.</w:t>
      </w:r>
    </w:p>
    <w:p>
      <w:pPr>
        <w:pStyle w:val="BodyText"/>
      </w:pPr>
      <w:r>
        <w:t xml:space="preserve">Via Torino 142, 20129 Milano (MI), Italy</w:t>
      </w:r>
    </w:p>
    <w:p>
      <w:pPr>
        <w:pStyle w:val="BodyText"/>
      </w:pPr>
      <w:r>
        <w:t xml:space="preserve">VAT Number (P.IVA): IT04829170968 | PEC: technova.ing@pec.it</w:t>
      </w:r>
    </w:p>
    <w:p>
      <w:pPr>
        <w:pStyle w:val="BodyText"/>
      </w:pPr>
      <w:r>
        <w:t xml:space="preserve">Tel: +39 02 8745 6210 | Email: quotations@technova-engineering.it</w:t>
      </w:r>
    </w:p>
    <w:bookmarkEnd w:id="20"/>
    <w:p>
      <w:pPr>
        <w:pStyle w:val="BodyText"/>
      </w:pPr>
      <w:r>
        <w:rPr>
          <w:bCs/>
          <w:b/>
        </w:rPr>
        <w:t xml:space="preserve">Quotation Estimate No.:</w:t>
      </w:r>
      <w:r>
        <w:t xml:space="preserve"> </w:t>
      </w:r>
      <w:r>
        <w:t xml:space="preserve">QE-2025-0487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Italy Milan</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Innovatech Industrial Systems S.p.A.</w:t>
            </w:r>
          </w:p>
        </w:tc>
        <w:tc>
          <w:tcPr/>
          <w:p>
            <w:pPr>
              <w:pStyle w:val="Compact"/>
              <w:jc w:val="left"/>
            </w:pPr>
            <w:r>
              <w:rPr>
                <w:bCs/>
                <w:b/>
              </w:rPr>
              <w:t xml:space="preserve">Contact Person:</w:t>
            </w:r>
            <w:r>
              <w:t xml:space="preserve"> </w:t>
            </w:r>
            <w:r>
              <w:t xml:space="preserve">Dr. Marco Bellini, Chief Technology Officer</w:t>
            </w:r>
          </w:p>
        </w:tc>
      </w:tr>
      <w:tr>
        <w:tc>
          <w:tcPr/>
          <w:p>
            <w:pPr>
              <w:pStyle w:val="Compact"/>
              <w:jc w:val="left"/>
            </w:pPr>
            <w:r>
              <w:rPr>
                <w:bCs/>
                <w:b/>
              </w:rPr>
              <w:t xml:space="preserve">Address:</w:t>
            </w:r>
            <w:r>
              <w:t xml:space="preserve"> </w:t>
            </w:r>
            <w:r>
              <w:t xml:space="preserve">Via Paolo Sarpi 28, 20154 Milano (MI), Italy</w:t>
            </w:r>
          </w:p>
        </w:tc>
        <w:tc>
          <w:tcPr/>
          <w:p>
            <w:pPr>
              <w:pStyle w:val="Compact"/>
              <w:jc w:val="left"/>
            </w:pPr>
            <w:r>
              <w:rPr>
                <w:bCs/>
                <w:b/>
              </w:rPr>
              <w:t xml:space="preserve">VAT Number:</w:t>
            </w:r>
            <w:r>
              <w:t xml:space="preserve"> </w:t>
            </w:r>
            <w:r>
              <w:t xml:space="preserve">IT03917450962</w:t>
            </w:r>
          </w:p>
        </w:tc>
      </w:tr>
      <w:tr>
        <w:tc>
          <w:tcPr/>
          <w:p>
            <w:pPr>
              <w:pStyle w:val="Compact"/>
              <w:jc w:val="left"/>
            </w:pPr>
            <w:r>
              <w:rPr>
                <w:bCs/>
                <w:b/>
              </w:rPr>
              <w:t xml:space="preserve">Email:</w:t>
            </w:r>
            <w:r>
              <w:t xml:space="preserve"> </w:t>
            </w:r>
            <w:r>
              <w:t xml:space="preserve">m.bellini@innovatech-industrial.it</w:t>
            </w:r>
          </w:p>
        </w:tc>
        <w:tc>
          <w:tcPr/>
          <w:p>
            <w:pPr>
              <w:pStyle w:val="Compact"/>
              <w:jc w:val="left"/>
            </w:pPr>
            <w:r>
              <w:rPr>
                <w:bCs/>
                <w:b/>
              </w:rPr>
              <w:t xml:space="preserve">Phone:</w:t>
            </w:r>
            <w:r>
              <w:t xml:space="preserve"> </w:t>
            </w:r>
            <w:r>
              <w:t xml:space="preserve">+39 02 4456 7890</w:t>
            </w:r>
          </w:p>
        </w:tc>
      </w:tr>
    </w:tbl>
    <w:bookmarkEnd w:id="21"/>
    <w:bookmarkStart w:id="22" w:name="Xac446b4b1b587023dcdc0a21f107eef9e56dcd2"/>
    <w:p>
      <w:pPr>
        <w:pStyle w:val="Heading2"/>
      </w:pPr>
      <w:r>
        <w:t xml:space="preserve">2. Scope of Work – Electronics Engineer Services</w:t>
      </w:r>
    </w:p>
    <w:p>
      <w:pPr>
        <w:pStyle w:val="FirstParagraph"/>
      </w:pPr>
      <w:r>
        <w:t xml:space="preserve">This</w:t>
      </w:r>
      <w:r>
        <w:t xml:space="preserve"> </w:t>
      </w:r>
      <w:r>
        <w:t xml:space="preserve">Quotation Estimate</w:t>
      </w:r>
      <w:r>
        <w:t xml:space="preserve"> </w:t>
      </w:r>
      <w:r>
        <w:t xml:space="preserve">is issued by TechNova Engineering Solutions S.r.l. to provide comprehensive professional services rendered by a senior</w:t>
      </w:r>
      <w:r>
        <w:t xml:space="preserve"> </w:t>
      </w:r>
      <w:r>
        <w:t xml:space="preserve">Electronics Engineer</w:t>
      </w:r>
      <w:r>
        <w:t xml:space="preserve"> </w:t>
      </w:r>
      <w:r>
        <w:t xml:space="preserve">for the design, development, testing, and commissioning of embedded electronic control systems for industrial automation equipment. All services described herein will be performed at the client's facility located in</w:t>
      </w:r>
      <w:r>
        <w:t xml:space="preserve"> </w:t>
      </w:r>
      <w:r>
        <w:t xml:space="preserve">Italy Milan</w:t>
      </w:r>
      <w:r>
        <w:t xml:space="preserve">, specifically at the premises listed in Section 1, and in full compliance with Italian national regulations, European Union directives (including CE marking requirements under Directive 2014/30/EU on Electromagnetic Compatibility), and applicable industry standards (IEC 61131, IEC 61508, and IEC 62443).</w:t>
      </w:r>
    </w:p>
    <w:p>
      <w:pPr>
        <w:pStyle w:val="BodyText"/>
      </w:pPr>
      <w:r>
        <w:t xml:space="preserve">The</w:t>
      </w:r>
      <w:r>
        <w:t xml:space="preserve"> </w:t>
      </w:r>
      <w:r>
        <w:t xml:space="preserve">Electronics Engineer</w:t>
      </w:r>
      <w:r>
        <w:t xml:space="preserve"> </w:t>
      </w:r>
      <w:r>
        <w:t xml:space="preserve">assigned to this project, Ing. Alessandro Ferrante (professional registration: Albo Ingegneri della Provincia di Milano, No. 48217), will oversee the entire lifecycle of the electronic subsystems, from initial schematic design through to final on-site integration and client training. The scope encompasses hardware design, firmware development, PCB layout review, signal integrity analysis, power supply architecture, and electromagnetic compatibility (EMC) pre-compliance testing.</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requirements analysis and system architecture definition for the embedded control platform (Electronics Engineer on-site consultation in Italy Milan)</w:t>
            </w:r>
          </w:p>
        </w:tc>
        <w:tc>
          <w:tcPr/>
          <w:p>
            <w:pPr>
              <w:pStyle w:val="Compact"/>
              <w:jc w:val="left"/>
            </w:pPr>
            <w:r>
              <w:t xml:space="preserve">5 working days</w:t>
            </w:r>
          </w:p>
        </w:tc>
        <w:tc>
          <w:tcPr/>
          <w:p>
            <w:pPr>
              <w:pStyle w:val="Compact"/>
              <w:jc w:val="left"/>
            </w:pPr>
            <w:r>
              <w:t xml:space="preserve">€ 185.00 / hr</w:t>
            </w:r>
          </w:p>
        </w:tc>
        <w:tc>
          <w:tcPr/>
          <w:p>
            <w:pPr>
              <w:pStyle w:val="Compact"/>
              <w:jc w:val="left"/>
            </w:pPr>
            <w:r>
              <w:t xml:space="preserve">€ 7,400.00</w:t>
            </w:r>
          </w:p>
        </w:tc>
      </w:tr>
      <w:tr>
        <w:tc>
          <w:tcPr/>
          <w:p>
            <w:pPr>
              <w:pStyle w:val="Compact"/>
              <w:jc w:val="left"/>
            </w:pPr>
            <w:r>
              <w:t xml:space="preserve">02</w:t>
            </w:r>
          </w:p>
        </w:tc>
        <w:tc>
          <w:tcPr/>
          <w:p>
            <w:pPr>
              <w:pStyle w:val="Compact"/>
              <w:jc w:val="left"/>
            </w:pPr>
            <w:r>
              <w:t xml:space="preserve">Schematic design and component selection for main control board and peripheral interface modules (including BOM preparation and supplier sourcing within the EU)</w:t>
            </w:r>
          </w:p>
        </w:tc>
        <w:tc>
          <w:tcPr/>
          <w:p>
            <w:pPr>
              <w:pStyle w:val="Compact"/>
              <w:jc w:val="left"/>
            </w:pPr>
            <w:r>
              <w:t xml:space="preserve">12 working days</w:t>
            </w:r>
          </w:p>
        </w:tc>
        <w:tc>
          <w:tcPr/>
          <w:p>
            <w:pPr>
              <w:pStyle w:val="Compact"/>
              <w:jc w:val="left"/>
            </w:pPr>
            <w:r>
              <w:t xml:space="preserve">€ 185.00 / hr</w:t>
            </w:r>
          </w:p>
        </w:tc>
        <w:tc>
          <w:tcPr/>
          <w:p>
            <w:pPr>
              <w:pStyle w:val="Compact"/>
              <w:jc w:val="left"/>
            </w:pPr>
            <w:r>
              <w:t xml:space="preserve">€ 17,760.00</w:t>
            </w:r>
          </w:p>
        </w:tc>
      </w:tr>
      <w:tr>
        <w:tc>
          <w:tcPr/>
          <w:p>
            <w:pPr>
              <w:pStyle w:val="Compact"/>
              <w:jc w:val="left"/>
            </w:pPr>
            <w:r>
              <w:t xml:space="preserve">03</w:t>
            </w:r>
          </w:p>
        </w:tc>
        <w:tc>
          <w:tcPr/>
          <w:p>
            <w:pPr>
              <w:pStyle w:val="Compact"/>
              <w:jc w:val="left"/>
            </w:pPr>
            <w:r>
              <w:t xml:space="preserve">PCB layout review, signal integrity simulation, and power integrity analysis for 4-layer and 6-layer board designs</w:t>
            </w:r>
          </w:p>
        </w:tc>
        <w:tc>
          <w:tcPr/>
          <w:p>
            <w:pPr>
              <w:pStyle w:val="Compact"/>
              <w:jc w:val="left"/>
            </w:pPr>
            <w:r>
              <w:t xml:space="preserve">8 working days</w:t>
            </w:r>
          </w:p>
        </w:tc>
        <w:tc>
          <w:tcPr/>
          <w:p>
            <w:pPr>
              <w:pStyle w:val="Compact"/>
              <w:jc w:val="left"/>
            </w:pPr>
            <w:r>
              <w:t xml:space="preserve">€ 185.00 / hr</w:t>
            </w:r>
          </w:p>
        </w:tc>
        <w:tc>
          <w:tcPr/>
          <w:p>
            <w:pPr>
              <w:pStyle w:val="Compact"/>
              <w:jc w:val="left"/>
            </w:pPr>
            <w:r>
              <w:t xml:space="preserve">€ 11,840.00</w:t>
            </w:r>
          </w:p>
        </w:tc>
      </w:tr>
      <w:tr>
        <w:tc>
          <w:tcPr/>
          <w:p>
            <w:pPr>
              <w:pStyle w:val="Compact"/>
              <w:jc w:val="left"/>
            </w:pPr>
            <w:r>
              <w:t xml:space="preserve">04</w:t>
            </w:r>
          </w:p>
        </w:tc>
        <w:tc>
          <w:tcPr/>
          <w:p>
            <w:pPr>
              <w:pStyle w:val="Compact"/>
              <w:jc w:val="left"/>
            </w:pPr>
            <w:r>
              <w:t xml:space="preserve">Firmware development and real-time operating system (RTOS) configuration for ARM Cortex-M7 based microcontroller platform</w:t>
            </w:r>
          </w:p>
        </w:tc>
        <w:tc>
          <w:tcPr/>
          <w:p>
            <w:pPr>
              <w:pStyle w:val="Compact"/>
              <w:jc w:val="left"/>
            </w:pPr>
            <w:r>
              <w:t xml:space="preserve">15 working days</w:t>
            </w:r>
          </w:p>
        </w:tc>
        <w:tc>
          <w:tcPr/>
          <w:p>
            <w:pPr>
              <w:pStyle w:val="Compact"/>
              <w:jc w:val="left"/>
            </w:pPr>
            <w:r>
              <w:t xml:space="preserve">€ 195.00 / hr</w:t>
            </w:r>
          </w:p>
        </w:tc>
        <w:tc>
          <w:tcPr/>
          <w:p>
            <w:pPr>
              <w:pStyle w:val="Compact"/>
              <w:jc w:val="left"/>
            </w:pPr>
            <w:r>
              <w:t xml:space="preserve">€ 23,400.00</w:t>
            </w:r>
          </w:p>
        </w:tc>
      </w:tr>
      <w:tr>
        <w:tc>
          <w:tcPr/>
          <w:p>
            <w:pPr>
              <w:pStyle w:val="Compact"/>
              <w:jc w:val="left"/>
            </w:pPr>
            <w:r>
              <w:t xml:space="preserve">05</w:t>
            </w:r>
          </w:p>
        </w:tc>
        <w:tc>
          <w:tcPr/>
          <w:p>
            <w:pPr>
              <w:pStyle w:val="Compact"/>
              <w:jc w:val="left"/>
            </w:pPr>
            <w:r>
              <w:t xml:space="preserve">EMC pre-compliance testing and shielding design in accordance with EN 55032 / EN 55035 standards (conducted at accredited laboratory in Milan metropolitan area)</w:t>
            </w:r>
          </w:p>
        </w:tc>
        <w:tc>
          <w:tcPr/>
          <w:p>
            <w:pPr>
              <w:pStyle w:val="Compact"/>
              <w:jc w:val="left"/>
            </w:pPr>
            <w:r>
              <w:t xml:space="preserve">6 working days</w:t>
            </w:r>
          </w:p>
        </w:tc>
        <w:tc>
          <w:tcPr/>
          <w:p>
            <w:pPr>
              <w:pStyle w:val="Compact"/>
              <w:jc w:val="left"/>
            </w:pPr>
            <w:r>
              <w:t xml:space="preserve">€ 210.00 / hr</w:t>
            </w:r>
          </w:p>
        </w:tc>
        <w:tc>
          <w:tcPr/>
          <w:p>
            <w:pPr>
              <w:pStyle w:val="Compact"/>
              <w:jc w:val="left"/>
            </w:pPr>
            <w:r>
              <w:t xml:space="preserve">€ 10,080.00</w:t>
            </w:r>
          </w:p>
        </w:tc>
      </w:tr>
      <w:tr>
        <w:tc>
          <w:tcPr/>
          <w:p>
            <w:pPr>
              <w:pStyle w:val="Compact"/>
              <w:jc w:val="left"/>
            </w:pPr>
            <w:r>
              <w:t xml:space="preserve">06</w:t>
            </w:r>
          </w:p>
        </w:tc>
        <w:tc>
          <w:tcPr/>
          <w:p>
            <w:pPr>
              <w:pStyle w:val="Compact"/>
              <w:jc w:val="left"/>
            </w:pPr>
            <w:r>
              <w:t xml:space="preserve">On-site integration, commissioning, and functional verification at client facility in Italy Milan (including safety interlock verification and thermal management validation)</w:t>
            </w:r>
          </w:p>
        </w:tc>
        <w:tc>
          <w:tcPr/>
          <w:p>
            <w:pPr>
              <w:pStyle w:val="Compact"/>
              <w:jc w:val="left"/>
            </w:pPr>
            <w:r>
              <w:t xml:space="preserve">10 working days</w:t>
            </w:r>
          </w:p>
        </w:tc>
        <w:tc>
          <w:tcPr/>
          <w:p>
            <w:pPr>
              <w:pStyle w:val="Compact"/>
              <w:jc w:val="left"/>
            </w:pPr>
            <w:r>
              <w:t xml:space="preserve">€ 195.00 / hr</w:t>
            </w:r>
          </w:p>
        </w:tc>
        <w:tc>
          <w:tcPr/>
          <w:p>
            <w:pPr>
              <w:pStyle w:val="Compact"/>
              <w:jc w:val="left"/>
            </w:pPr>
            <w:r>
              <w:t xml:space="preserve">€ 15,600.00</w:t>
            </w:r>
          </w:p>
        </w:tc>
      </w:tr>
      <w:tr>
        <w:tc>
          <w:tcPr/>
          <w:p>
            <w:pPr>
              <w:pStyle w:val="Compact"/>
              <w:jc w:val="left"/>
            </w:pPr>
            <w:r>
              <w:t xml:space="preserve">07</w:t>
            </w:r>
          </w:p>
        </w:tc>
        <w:tc>
          <w:tcPr/>
          <w:p>
            <w:pPr>
              <w:pStyle w:val="Compact"/>
              <w:jc w:val="left"/>
            </w:pPr>
            <w:r>
              <w:t xml:space="preserve">Technical documentation package: design files, test reports, user manuals, maintenance guides, and CE technical file compilation</w:t>
            </w:r>
          </w:p>
        </w:tc>
        <w:tc>
          <w:tcPr/>
          <w:p>
            <w:pPr>
              <w:pStyle w:val="Compact"/>
              <w:jc w:val="left"/>
            </w:pPr>
            <w:r>
              <w:t xml:space="preserve">5 working days</w:t>
            </w:r>
          </w:p>
        </w:tc>
        <w:tc>
          <w:tcPr/>
          <w:p>
            <w:pPr>
              <w:pStyle w:val="Compact"/>
              <w:jc w:val="left"/>
            </w:pPr>
            <w:r>
              <w:t xml:space="preserve">€ 175.00 / hr</w:t>
            </w:r>
          </w:p>
        </w:tc>
        <w:tc>
          <w:tcPr/>
          <w:p>
            <w:pPr>
              <w:pStyle w:val="Compact"/>
              <w:jc w:val="left"/>
            </w:pPr>
            <w:r>
              <w:t xml:space="preserve">€ 7,000.00</w:t>
            </w:r>
          </w:p>
        </w:tc>
      </w:tr>
      <w:tr>
        <w:tc>
          <w:tcPr/>
          <w:p>
            <w:pPr>
              <w:pStyle w:val="Compact"/>
              <w:jc w:val="left"/>
            </w:pPr>
            <w:r>
              <w:t xml:space="preserve">08</w:t>
            </w:r>
          </w:p>
        </w:tc>
        <w:tc>
          <w:tcPr/>
          <w:p>
            <w:pPr>
              <w:pStyle w:val="Compact"/>
              <w:jc w:val="left"/>
            </w:pPr>
            <w:r>
              <w:t xml:space="preserve">Client training session (2 days) for in-house maintenance staff on system operation, diagnostics, and troubleshooting (delivered in Italy Milan)</w:t>
            </w:r>
          </w:p>
        </w:tc>
        <w:tc>
          <w:tcPr/>
          <w:p>
            <w:pPr>
              <w:pStyle w:val="Compact"/>
              <w:jc w:val="left"/>
            </w:pPr>
            <w:r>
              <w:t xml:space="preserve">2 days</w:t>
            </w:r>
          </w:p>
        </w:tc>
        <w:tc>
          <w:tcPr/>
          <w:p>
            <w:pPr>
              <w:pStyle w:val="Compact"/>
              <w:jc w:val="left"/>
            </w:pPr>
            <w:r>
              <w:t xml:space="preserve">€ 1,500.00 / day</w:t>
            </w:r>
          </w:p>
        </w:tc>
        <w:tc>
          <w:tcPr/>
          <w:p>
            <w:pPr>
              <w:pStyle w:val="Compact"/>
              <w:jc w:val="left"/>
            </w:pPr>
            <w:r>
              <w:t xml:space="preserve">€ 3,000.00</w:t>
            </w:r>
          </w:p>
        </w:tc>
      </w:tr>
      <w:tr>
        <w:tc>
          <w:tcPr/>
          <w:p>
            <w:pPr>
              <w:pStyle w:val="Compact"/>
              <w:jc w:val="left"/>
            </w:pPr>
            <w:r>
              <w:t xml:space="preserve">09</w:t>
            </w:r>
          </w:p>
        </w:tc>
        <w:tc>
          <w:tcPr/>
          <w:p>
            <w:pPr>
              <w:pStyle w:val="Compact"/>
              <w:jc w:val="left"/>
            </w:pPr>
            <w:r>
              <w:t xml:space="preserve">Post-commissioning warranty support and remote technical assistance (12-month period)</w:t>
            </w:r>
          </w:p>
        </w:tc>
        <w:tc>
          <w:tcPr/>
          <w:p>
            <w:pPr>
              <w:pStyle w:val="Compact"/>
              <w:jc w:val="left"/>
            </w:pPr>
            <w:r>
              <w:t xml:space="preserve">12 months</w:t>
            </w:r>
          </w:p>
        </w:tc>
        <w:tc>
          <w:tcPr/>
          <w:p>
            <w:pPr>
              <w:pStyle w:val="Compact"/>
              <w:jc w:val="left"/>
            </w:pPr>
            <w:r>
              <w:t xml:space="preserve">€ 1,200.00 / month</w:t>
            </w:r>
          </w:p>
        </w:tc>
        <w:tc>
          <w:tcPr/>
          <w:p>
            <w:pPr>
              <w:pStyle w:val="Compact"/>
              <w:jc w:val="left"/>
            </w:pPr>
            <w:r>
              <w:t xml:space="preserve">€ 14,400.00</w:t>
            </w:r>
          </w:p>
        </w:tc>
      </w:tr>
      <w:tr>
        <w:tc>
          <w:tcPr>
            <w:gridSpan w:val="4"/>
          </w:tcPr>
          <w:p>
            <w:pPr>
              <w:pStyle w:val="Compact"/>
              <w:jc w:val="right"/>
            </w:pPr>
            <w:r>
              <w:t xml:space="preserve">Subtotal (before VAT):</w:t>
            </w:r>
          </w:p>
        </w:tc>
        <w:tc>
          <w:tcPr/>
          <w:p>
            <w:pPr>
              <w:pStyle w:val="Compact"/>
              <w:jc w:val="left"/>
            </w:pPr>
            <w:r>
              <w:t xml:space="preserve">€ 110,480.00</w:t>
            </w:r>
          </w:p>
        </w:tc>
      </w:tr>
      <w:tr>
        <w:tc>
          <w:tcPr>
            <w:gridSpan w:val="4"/>
          </w:tcPr>
          <w:p>
            <w:pPr>
              <w:pStyle w:val="Compact"/>
              <w:jc w:val="right"/>
            </w:pPr>
            <w:r>
              <w:t xml:space="preserve">VAT (IVA) 22% – Italian Fiscal Code:</w:t>
            </w:r>
          </w:p>
        </w:tc>
        <w:tc>
          <w:tcPr/>
          <w:p>
            <w:pPr>
              <w:pStyle w:val="Compact"/>
              <w:jc w:val="left"/>
            </w:pPr>
            <w:r>
              <w:t xml:space="preserve">€ 24,305.60</w:t>
            </w:r>
          </w:p>
        </w:tc>
      </w:tr>
      <w:tr>
        <w:tc>
          <w:tcPr>
            <w:gridSpan w:val="4"/>
          </w:tcPr>
          <w:p>
            <w:pPr>
              <w:pStyle w:val="Compact"/>
              <w:jc w:val="right"/>
            </w:pPr>
            <w:r>
              <w:t xml:space="preserve">TOTAL AMOUNT DUE:</w:t>
            </w:r>
          </w:p>
        </w:tc>
        <w:tc>
          <w:tcPr/>
          <w:p>
            <w:pPr>
              <w:pStyle w:val="Compact"/>
              <w:jc w:val="left"/>
            </w:pPr>
            <w:r>
              <w:t xml:space="preserve">€ 134,785.60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via bank transfer (bonifico bancario) to the following account: IBAN IT60 X030 1224 4010 0000 0123 456, BIC: UNCRITM1. The payment schedule is structured as follows: 30% advance payment upon contract signature, 40% upon completion of firmware development and EMC testing (Milestone 2), and 30% upon final acceptance and delivery of the complete technical documentation package. Invoices are issued in accordance with Italian electronic invoicing regulations (Fattura Elettronica) via the Sistema di Interscambio (SdI). Late payments are subject to statutory interest as defined by Article 634 of the Italian Civil Code.</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the expiry date, pricing may be revised to reflect changes in material costs, exchange rates, or regulatory requirements applicable in</w:t>
      </w:r>
      <w:r>
        <w:t xml:space="preserve"> </w:t>
      </w:r>
      <w:r>
        <w:t xml:space="preserve">Italy Milan</w:t>
      </w:r>
      <w:r>
        <w:t xml:space="preserve"> </w:t>
      </w:r>
      <w:r>
        <w:t xml:space="preserve">and the broader European market.</w:t>
      </w:r>
    </w:p>
    <w:p>
      <w:pPr>
        <w:numPr>
          <w:ilvl w:val="0"/>
          <w:numId w:val="1001"/>
        </w:numPr>
        <w:pStyle w:val="Compact"/>
      </w:pPr>
      <w:r>
        <w:t xml:space="preserve">The</w:t>
      </w:r>
      <w:r>
        <w:t xml:space="preserve"> </w:t>
      </w:r>
      <w:r>
        <w:t xml:space="preserve">Electronics Engineer</w:t>
      </w:r>
      <w:r>
        <w:t xml:space="preserve"> </w:t>
      </w:r>
      <w:r>
        <w:t xml:space="preserve">shall maintain full professional liability insurance (RC Professionale) with a minimum coverage of € 2,000,000 per occurrence, as required by the Ordine degli Ingegneri della Provincia di Milano.</w:t>
      </w:r>
    </w:p>
    <w:p>
      <w:pPr>
        <w:numPr>
          <w:ilvl w:val="0"/>
          <w:numId w:val="1001"/>
        </w:numPr>
        <w:pStyle w:val="Compact"/>
      </w:pPr>
      <w:r>
        <w:t xml:space="preserve">All intellectual property rights in the deliverables (schematics, firmware source code, PCB layouts, and documentation) shall transfer to the client upon full payment of the total amount specified in this estimate.</w:t>
      </w:r>
    </w:p>
    <w:p>
      <w:pPr>
        <w:numPr>
          <w:ilvl w:val="0"/>
          <w:numId w:val="1001"/>
        </w:numPr>
        <w:pStyle w:val="Compact"/>
      </w:pPr>
      <w:r>
        <w:t xml:space="preserve">The client agrees to provide the</w:t>
      </w:r>
      <w:r>
        <w:t xml:space="preserve"> </w:t>
      </w:r>
      <w:r>
        <w:t xml:space="preserve">Electronics Engineer</w:t>
      </w:r>
      <w:r>
        <w:t xml:space="preserve"> </w:t>
      </w:r>
      <w:r>
        <w:t xml:space="preserve">with safe access to the work premises in</w:t>
      </w:r>
      <w:r>
        <w:t xml:space="preserve"> </w:t>
      </w:r>
      <w:r>
        <w:t xml:space="preserve">Italy Milan</w:t>
      </w:r>
      <w:r>
        <w:t xml:space="preserve">, including appropriate PPE, and to comply with all site-specific health and safety protocols (D.Lgs. 81/2008).</w:t>
      </w:r>
    </w:p>
    <w:p>
      <w:pPr>
        <w:numPr>
          <w:ilvl w:val="0"/>
          <w:numId w:val="1001"/>
        </w:numPr>
        <w:pStyle w:val="Compact"/>
      </w:pPr>
      <w:r>
        <w:t xml:space="preserve">Any changes to the scope of work beyond 10% of the originally estimated hours shall require a written amendment to this</w:t>
      </w:r>
      <w:r>
        <w:t xml:space="preserve"> </w:t>
      </w:r>
      <w:r>
        <w:t xml:space="preserve">Quotation Estimate</w:t>
      </w:r>
      <w:r>
        <w:t xml:space="preserve">, signed by both parties, before additional work commences.</w:t>
      </w:r>
    </w:p>
    <w:p>
      <w:pPr>
        <w:numPr>
          <w:ilvl w:val="0"/>
          <w:numId w:val="1001"/>
        </w:numPr>
        <w:pStyle w:val="Compact"/>
      </w:pPr>
      <w:r>
        <w:t xml:space="preserve">Confidentiality: Both parties agree to maintain strict confidentiality regarding all technical data, proprietary designs, and business information exchanged during the execution of this contract, in accordance with the Italian Data Protection Code (D.Lgs. 196/2003) and the EU General Data Protection Regulation (GDPR 2016/679).</w:t>
      </w:r>
    </w:p>
    <w:p>
      <w:pPr>
        <w:numPr>
          <w:ilvl w:val="0"/>
          <w:numId w:val="1001"/>
        </w:numPr>
        <w:pStyle w:val="Compact"/>
      </w:pPr>
      <w:r>
        <w:t xml:space="preserve">Disputes arising from this agreement shall be resolved by the competent courts of the City of Milan, Italy, in accordance with Italian law.</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TechNova Engineering Solutions S.r.l. to proceed with the engagement of the</w:t>
      </w:r>
      <w:r>
        <w:t xml:space="preserve"> </w:t>
      </w:r>
      <w:r>
        <w:t xml:space="preserve">Electronics Engineer</w:t>
      </w:r>
      <w:r>
        <w:t xml:space="preserve"> </w:t>
      </w:r>
      <w:r>
        <w:t xml:space="preserve">for the services described herein, to be executed at the specified location in</w:t>
      </w:r>
      <w:r>
        <w:t xml:space="preserve"> </w:t>
      </w:r>
      <w:r>
        <w:t xml:space="preserve">Italy Milan</w:t>
      </w:r>
      <w:r>
        <w:t xml:space="preserve">.</w:t>
      </w:r>
    </w:p>
    <w:p>
      <w:pPr>
        <w:pStyle w:val="BodyText"/>
      </w:pPr>
      <w:r>
        <w:rPr>
          <w:bCs/>
          <w:b/>
        </w:rPr>
        <w:t xml:space="preserve">For TechNova Engineering Solutions S.r.l.</w:t>
      </w:r>
    </w:p>
    <w:p>
      <w:pPr>
        <w:pStyle w:val="BodyText"/>
      </w:pPr>
      <w:r>
        <w:t xml:space="preserve">Ing. Alessandro Ferrante</w:t>
      </w:r>
      <w:r>
        <w:br/>
      </w:r>
      <w:r>
        <w:t xml:space="preserve">Authorized Signatory</w:t>
      </w:r>
    </w:p>
    <w:p>
      <w:pPr>
        <w:pStyle w:val="BodyText"/>
      </w:pPr>
      <w:r>
        <w:rPr>
          <w:bCs/>
          <w:b/>
        </w:rPr>
        <w:t xml:space="preserve">For Innovatech Industrial Systems S.p.A.</w:t>
      </w:r>
    </w:p>
    <w:p>
      <w:pPr>
        <w:pStyle w:val="BodyText"/>
      </w:pPr>
      <w:r>
        <w:t xml:space="preserve">Dr. Marco Bellini</w:t>
      </w:r>
      <w:r>
        <w:br/>
      </w:r>
      <w:r>
        <w:t xml:space="preserve">Chief Technology Officer</w:t>
      </w:r>
    </w:p>
    <w:p>
      <w:pPr>
        <w:pStyle w:val="BodyText"/>
      </w:pPr>
      <w:r>
        <w:t xml:space="preserve">Quotation Estimate No. QE-2025-0487 | Issued by TechNova Engineering Solutions S.r.l. | Via Torino 142, 20129 Milano (MI), Italy</w:t>
      </w:r>
    </w:p>
    <w:p>
      <w:pPr>
        <w:pStyle w:val="BodyText"/>
      </w:pPr>
      <w:r>
        <w:t xml:space="preserve">This document is generated electronically and constitutes a valid commercial offer under Italian law.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Italy Milan</dc:title>
  <dc:creator/>
  <dc:language>en</dc:language>
  <cp:keywords/>
  <dcterms:created xsi:type="dcterms:W3CDTF">2026-10-10T03:56:49Z</dcterms:created>
  <dcterms:modified xsi:type="dcterms:W3CDTF">2026-10-10T03:56:49Z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