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Electronics Engineer Services — Ivory Coast Abidjan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QTE-2025-IVC-0472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Ing. Kouassi Amani — Senior Electronics Engineer, Certified (C&amp;I Abidjan)</w:t>
            </w:r>
          </w:p>
        </w:tc>
      </w:tr>
      <w:tr>
        <w:tc>
          <w:tcPr/>
          <w:p>
            <w:pPr>
              <w:pStyle w:val="Compact"/>
              <w:jc w:val="left"/>
            </w:pPr>
            <w:r>
              <w:t xml:space="preserve">Company:</w:t>
            </w:r>
          </w:p>
        </w:tc>
        <w:tc>
          <w:tcPr/>
          <w:p>
            <w:pPr>
              <w:pStyle w:val="Compact"/>
              <w:jc w:val="left"/>
            </w:pPr>
            <w:r>
              <w:t xml:space="preserve">TechnoElectra CI SARL — Zone 4, Cocody, Abidjan, Ivory Coast</w:t>
            </w:r>
          </w:p>
        </w:tc>
      </w:tr>
      <w:tr>
        <w:tc>
          <w:tcPr/>
          <w:p>
            <w:pPr>
              <w:pStyle w:val="Compact"/>
              <w:jc w:val="left"/>
            </w:pPr>
            <w:r>
              <w:t xml:space="preserve">Client:</w:t>
            </w:r>
          </w:p>
        </w:tc>
        <w:tc>
          <w:tcPr/>
          <w:p>
            <w:pPr>
              <w:pStyle w:val="Compact"/>
              <w:jc w:val="left"/>
            </w:pPr>
            <w:r>
              <w:t xml:space="preserve">Abidjan Industrial Park Development Authority (AIPDA)</w:t>
            </w:r>
          </w:p>
        </w:tc>
      </w:tr>
      <w:tr>
        <w:tc>
          <w:tcPr/>
          <w:p>
            <w:pPr>
              <w:pStyle w:val="Compact"/>
              <w:jc w:val="left"/>
            </w:pPr>
            <w:r>
              <w:t xml:space="preserve">Project Location:</w:t>
            </w:r>
          </w:p>
        </w:tc>
        <w:tc>
          <w:tcPr/>
          <w:p>
            <w:pPr>
              <w:pStyle w:val="Compact"/>
              <w:jc w:val="left"/>
            </w:pPr>
            <w:r>
              <w:t xml:space="preserve">Port-Bouët Industrial Zone, Abidjan, Ivory Coast</w:t>
            </w:r>
          </w:p>
        </w:tc>
      </w:tr>
      <w:tr>
        <w:tc>
          <w:tcPr/>
          <w:p>
            <w:pPr>
              <w:pStyle w:val="Compact"/>
              <w:jc w:val="left"/>
            </w:pPr>
            <w:r>
              <w:t xml:space="preserve">Currency:</w:t>
            </w:r>
          </w:p>
        </w:tc>
        <w:tc>
          <w:tcPr/>
          <w:p>
            <w:pPr>
              <w:pStyle w:val="Compact"/>
              <w:jc w:val="left"/>
            </w:pPr>
            <w:r>
              <w:t xml:space="preserve">XOF (West African CFA Franc)</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TechnoElectra CI SARL to provide a comprehensive, itemized breakdown of professional fees, materials, and associated costs for the engagement of a qualified</w:t>
      </w:r>
      <w:r>
        <w:t xml:space="preserve"> </w:t>
      </w:r>
      <w:r>
        <w:t xml:space="preserve">Electronics Engineer</w:t>
      </w:r>
      <w:r>
        <w:t xml:space="preserve"> </w:t>
      </w:r>
      <w:r>
        <w:t xml:space="preserve">to deliver design, installation, testing, and commissioning services for the electrical and electronic infrastructure of the new manufacturing facility located in the Port-Bouët Industrial Zone,</w:t>
      </w:r>
      <w:r>
        <w:t xml:space="preserve"> </w:t>
      </w:r>
      <w:r>
        <w:t xml:space="preserve">Ivory Coast Abidjan</w:t>
      </w:r>
      <w:r>
        <w:t xml:space="preserve">. This document serves as the binding financial reference for all parties involved in the project and outlines every deliverable, milestone, and cost component associated with the</w:t>
      </w:r>
      <w:r>
        <w:t xml:space="preserve"> </w:t>
      </w:r>
      <w:r>
        <w:t xml:space="preserve">Electronics Engineer</w:t>
      </w:r>
      <w:r>
        <w:t xml:space="preserve"> </w:t>
      </w:r>
      <w:r>
        <w:t xml:space="preserve">scope of work.</w:t>
      </w:r>
    </w:p>
    <w:p>
      <w:pPr>
        <w:pStyle w:val="BodyText"/>
      </w:pPr>
      <w:r>
        <w:t xml:space="preserve">The</w:t>
      </w:r>
      <w:r>
        <w:t xml:space="preserve"> </w:t>
      </w:r>
      <w:r>
        <w:t xml:space="preserve">Electronics Engineer</w:t>
      </w:r>
      <w:r>
        <w:t xml:space="preserve"> </w:t>
      </w:r>
      <w:r>
        <w:t xml:space="preserve">engaged under this</w:t>
      </w:r>
      <w:r>
        <w:t xml:space="preserve"> </w:t>
      </w:r>
      <w:r>
        <w:t xml:space="preserve">Quotation Estimate</w:t>
      </w:r>
      <w:r>
        <w:t xml:space="preserve"> </w:t>
      </w:r>
      <w:r>
        <w:t xml:space="preserve">shall be responsible for the complete design of low-voltage and high-voltage distribution systems, programmable logic controller (PLC) programming, industrial sensor networks, automated control panels, and the integration of building management systems (BMS) in full compliance with Ivorian national electrical standards (Normes Ivoiriennes — NI) and the regulatory framework established by the Direction de l'Électricité et des Énergies Renouvelables (DEER) of the Republic of Côte d'Ivoire.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Site survey and feasibility assessment by the Electronics Engineer at the Port-Bouët facility, Ivory Coast Abidjan</w:t>
            </w:r>
          </w:p>
        </w:tc>
        <w:tc>
          <w:tcPr/>
          <w:p>
            <w:pPr>
              <w:pStyle w:val="Compact"/>
              <w:jc w:val="left"/>
            </w:pPr>
            <w:r>
              <w:t xml:space="preserve">Day</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Complete electrical and electronic schematic design (single-line diagrams, load calculations, cable sizing)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03</w:t>
            </w:r>
          </w:p>
        </w:tc>
        <w:tc>
          <w:tcPr/>
          <w:p>
            <w:pPr>
              <w:pStyle w:val="Compact"/>
              <w:jc w:val="left"/>
            </w:pPr>
            <w:r>
              <w:t xml:space="preserve">PLC programming and HMI interface development for 3 production lines</w:t>
            </w:r>
          </w:p>
        </w:tc>
        <w:tc>
          <w:tcPr/>
          <w:p>
            <w:pPr>
              <w:pStyle w:val="Compact"/>
              <w:jc w:val="left"/>
            </w:pPr>
            <w:r>
              <w:t xml:space="preserve">Line</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Supply and installation of industrial control panels (IP65 rated), including wiring and termination</w:t>
            </w:r>
          </w:p>
        </w:tc>
        <w:tc>
          <w:tcPr/>
          <w:p>
            <w:pPr>
              <w:pStyle w:val="Compact"/>
              <w:jc w:val="left"/>
            </w:pPr>
            <w:r>
              <w:t xml:space="preserve">Panel</w:t>
            </w:r>
          </w:p>
        </w:tc>
        <w:tc>
          <w:tcPr/>
          <w:p>
            <w:pPr>
              <w:pStyle w:val="Compact"/>
              <w:jc w:val="left"/>
            </w:pPr>
            <w:r>
              <w:t xml:space="preserve">6</w:t>
            </w:r>
          </w:p>
        </w:tc>
        <w:tc>
          <w:tcPr/>
          <w:p>
            <w:pPr>
              <w:pStyle w:val="Compact"/>
              <w:jc w:val="left"/>
            </w:pPr>
            <w:r>
              <w:t xml:space="preserve">2,850,000</w:t>
            </w:r>
          </w:p>
        </w:tc>
        <w:tc>
          <w:tcPr/>
          <w:p>
            <w:pPr>
              <w:pStyle w:val="Compact"/>
              <w:jc w:val="left"/>
            </w:pPr>
            <w:r>
              <w:t xml:space="preserve">17,100,000</w:t>
            </w:r>
          </w:p>
        </w:tc>
      </w:tr>
      <w:tr>
        <w:tc>
          <w:tcPr/>
          <w:p>
            <w:pPr>
              <w:pStyle w:val="Compact"/>
              <w:jc w:val="left"/>
            </w:pPr>
            <w:r>
              <w:t xml:space="preserve">05</w:t>
            </w:r>
          </w:p>
        </w:tc>
        <w:tc>
          <w:tcPr/>
          <w:p>
            <w:pPr>
              <w:pStyle w:val="Compact"/>
              <w:jc w:val="left"/>
            </w:pPr>
            <w:r>
              <w:t xml:space="preserve">Installation of industrial sensor arrays (proximity, temperature, pressure, flow) and signal conditioning</w:t>
            </w:r>
          </w:p>
        </w:tc>
        <w:tc>
          <w:tcPr/>
          <w:p>
            <w:pPr>
              <w:pStyle w:val="Compact"/>
              <w:jc w:val="left"/>
            </w:pPr>
            <w:r>
              <w:t xml:space="preserve">Point</w:t>
            </w:r>
          </w:p>
        </w:tc>
        <w:tc>
          <w:tcPr/>
          <w:p>
            <w:pPr>
              <w:pStyle w:val="Compact"/>
              <w:jc w:val="left"/>
            </w:pPr>
            <w:r>
              <w:t xml:space="preserve">48</w:t>
            </w:r>
          </w:p>
        </w:tc>
        <w:tc>
          <w:tcPr/>
          <w:p>
            <w:pPr>
              <w:pStyle w:val="Compact"/>
              <w:jc w:val="left"/>
            </w:pPr>
            <w:r>
              <w:t xml:space="preserve">145,000</w:t>
            </w:r>
          </w:p>
        </w:tc>
        <w:tc>
          <w:tcPr/>
          <w:p>
            <w:pPr>
              <w:pStyle w:val="Compact"/>
              <w:jc w:val="left"/>
            </w:pPr>
            <w:r>
              <w:t xml:space="preserve">6,960,000</w:t>
            </w:r>
          </w:p>
        </w:tc>
      </w:tr>
      <w:tr>
        <w:tc>
          <w:tcPr/>
          <w:p>
            <w:pPr>
              <w:pStyle w:val="Compact"/>
              <w:jc w:val="left"/>
            </w:pPr>
            <w:r>
              <w:t xml:space="preserve">06</w:t>
            </w:r>
          </w:p>
        </w:tc>
        <w:tc>
          <w:tcPr/>
          <w:p>
            <w:pPr>
              <w:pStyle w:val="Compact"/>
              <w:jc w:val="left"/>
            </w:pPr>
            <w:r>
              <w:t xml:space="preserve">Building Management System (BMS) integration and SCADA configuration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Testing, commissioning, and performance validation of all electronic systems</w:t>
            </w:r>
          </w:p>
        </w:tc>
        <w:tc>
          <w:tcPr/>
          <w:p>
            <w:pPr>
              <w:pStyle w:val="Compact"/>
              <w:jc w:val="left"/>
            </w:pPr>
            <w:r>
              <w:t xml:space="preserve">Day</w:t>
            </w:r>
          </w:p>
        </w:tc>
        <w:tc>
          <w:tcPr/>
          <w:p>
            <w:pPr>
              <w:pStyle w:val="Compact"/>
              <w:jc w:val="left"/>
            </w:pPr>
            <w:r>
              <w:t xml:space="preserve">10</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Technical documentation, as-built drawings, and operator training (3 sessions, 8 hours each)</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09</w:t>
            </w:r>
          </w:p>
        </w:tc>
        <w:tc>
          <w:tcPr/>
          <w:p>
            <w:pPr>
              <w:pStyle w:val="Compact"/>
              <w:jc w:val="left"/>
            </w:pPr>
            <w:r>
              <w:t xml:space="preserve">Regulatory compliance filing with DEER and local Abidjan municipal authorities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Post-commissioning warranty support and remote diagnostics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gridSpan w:val="5"/>
          </w:tcPr>
          <w:p>
            <w:pPr>
              <w:pStyle w:val="Compact"/>
              <w:jc w:val="right"/>
            </w:pPr>
            <w:r>
              <w:t xml:space="preserve">SUBTOTAL (XOF)</w:t>
            </w:r>
          </w:p>
        </w:tc>
        <w:tc>
          <w:tcPr/>
          <w:p>
            <w:pPr>
              <w:pStyle w:val="Compact"/>
              <w:jc w:val="left"/>
            </w:pPr>
            <w:r>
              <w:t xml:space="preserve">51,635,000</w:t>
            </w:r>
          </w:p>
        </w:tc>
      </w:tr>
      <w:tr>
        <w:tc>
          <w:tcPr>
            <w:gridSpan w:val="5"/>
          </w:tcPr>
          <w:p>
            <w:pPr>
              <w:pStyle w:val="Compact"/>
              <w:jc w:val="right"/>
            </w:pPr>
            <w:r>
              <w:t xml:space="preserve">VAT (18% — applicable in Ivory Coast)</w:t>
            </w:r>
          </w:p>
        </w:tc>
        <w:tc>
          <w:tcPr/>
          <w:p>
            <w:pPr>
              <w:pStyle w:val="Compact"/>
              <w:jc w:val="left"/>
            </w:pPr>
            <w:r>
              <w:t xml:space="preserve">9,294,300</w:t>
            </w:r>
          </w:p>
        </w:tc>
      </w:tr>
      <w:tr>
        <w:tc>
          <w:tcPr>
            <w:gridSpan w:val="5"/>
          </w:tcPr>
          <w:p>
            <w:pPr>
              <w:pStyle w:val="Compact"/>
              <w:jc w:val="right"/>
            </w:pPr>
            <w:r>
              <w:t xml:space="preserve">GRAND TOTAL (XOF)</w:t>
            </w:r>
          </w:p>
        </w:tc>
        <w:tc>
          <w:tcPr/>
          <w:p>
            <w:pPr>
              <w:pStyle w:val="Compact"/>
              <w:jc w:val="left"/>
            </w:pPr>
            <w:r>
              <w:t xml:space="preserve">60,929,300</w:t>
            </w:r>
          </w:p>
        </w:tc>
      </w:tr>
    </w:tbl>
    <w:p>
      <w:pPr>
        <w:pStyle w:val="BodyText"/>
      </w:pPr>
      <w:r>
        <w:t xml:space="preserve">3. Payment Schedule</w:t>
      </w:r>
    </w:p>
    <w:p>
      <w:pPr>
        <w:pStyle w:val="BodyText"/>
      </w:pPr>
      <w:r>
        <w:t xml:space="preserve">The total amount stated in this</w:t>
      </w:r>
      <w:r>
        <w:t xml:space="preserve"> </w:t>
      </w:r>
      <w:r>
        <w:t xml:space="preserve">Quotation Estimate</w:t>
      </w:r>
      <w:r>
        <w:t xml:space="preserve"> </w:t>
      </w:r>
      <w:r>
        <w:t xml:space="preserve">shall be disbursed according to the following milestone-based schedule, ensuring that the</w:t>
      </w:r>
      <w:r>
        <w:t xml:space="preserve"> </w:t>
      </w:r>
      <w:r>
        <w:t xml:space="preserve">Electronics Engineer</w:t>
      </w:r>
      <w:r>
        <w:t xml:space="preserve"> </w:t>
      </w:r>
      <w:r>
        <w:t xml:space="preserve">receives compensation aligned with verified project progress in</w:t>
      </w:r>
      <w:r>
        <w:t xml:space="preserve"> </w:t>
      </w:r>
      <w:r>
        <w:t xml:space="preserve">Ivory Coast Abidjan</w:t>
      </w:r>
      <w:r>
        <w:t xml:space="preserve">:</w:t>
      </w:r>
    </w:p>
    <w:p>
      <w:pPr>
        <w:numPr>
          <w:ilvl w:val="0"/>
          <w:numId w:val="1001"/>
        </w:numPr>
        <w:pStyle w:val="Compact"/>
      </w:pPr>
      <w:r>
        <w:rPr>
          <w:bCs/>
          <w:b/>
        </w:rPr>
        <w:t xml:space="preserve">30% Advance Payment (XOF 18,278,790):</w:t>
      </w:r>
      <w:r>
        <w:t xml:space="preserve"> </w:t>
      </w:r>
      <w:r>
        <w:t xml:space="preserve">Due upon signed acceptance of this Quotation Estimate and execution of the master service agreement.</w:t>
      </w:r>
    </w:p>
    <w:p>
      <w:pPr>
        <w:numPr>
          <w:ilvl w:val="0"/>
          <w:numId w:val="1001"/>
        </w:numPr>
        <w:pStyle w:val="Compact"/>
      </w:pPr>
      <w:r>
        <w:rPr>
          <w:bCs/>
          <w:b/>
        </w:rPr>
        <w:t xml:space="preserve">40% Progress Payment (XOF 24,371,720):</w:t>
      </w:r>
      <w:r>
        <w:t xml:space="preserve"> </w:t>
      </w:r>
      <w:r>
        <w:t xml:space="preserve">Due upon completion of design deliverables, panel fabrication, and on-site installation of all electronic hardware.</w:t>
      </w:r>
    </w:p>
    <w:p>
      <w:pPr>
        <w:numPr>
          <w:ilvl w:val="0"/>
          <w:numId w:val="1001"/>
        </w:numPr>
        <w:pStyle w:val="Compact"/>
      </w:pPr>
      <w:r>
        <w:rPr>
          <w:bCs/>
          <w:b/>
        </w:rPr>
        <w:t xml:space="preserve">20% Commissioning Payment (XOF 12,185,860):</w:t>
      </w:r>
      <w:r>
        <w:t xml:space="preserve"> </w:t>
      </w:r>
      <w:r>
        <w:t xml:space="preserve">Due upon successful testing, commissioning, and issuance of the DEER compliance certificate.</w:t>
      </w:r>
    </w:p>
    <w:p>
      <w:pPr>
        <w:numPr>
          <w:ilvl w:val="0"/>
          <w:numId w:val="1001"/>
        </w:numPr>
        <w:pStyle w:val="Compact"/>
      </w:pPr>
      <w:r>
        <w:rPr>
          <w:bCs/>
          <w:b/>
        </w:rPr>
        <w:t xml:space="preserve">10% Retention (XOF 6,092,930):</w:t>
      </w:r>
      <w:r>
        <w:t xml:space="preserve"> </w:t>
      </w:r>
      <w:r>
        <w:t xml:space="preserve">Released 90 days after final handover, subject to satisfactory performance during the warranty period.</w:t>
      </w:r>
    </w:p>
    <w:p>
      <w:pPr>
        <w:pStyle w:val="FirstParagraph"/>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are subject to revision due to market fluctuations in electronic components and labor costs in</w:t>
      </w:r>
      <w:r>
        <w:t xml:space="preserve"> </w:t>
      </w:r>
      <w:r>
        <w:t xml:space="preserve">Ivory Coast Abidjan</w:t>
      </w:r>
      <w:r>
        <w:t xml:space="preserve">.</w:t>
      </w:r>
    </w:p>
    <w:p>
      <w:pPr>
        <w:numPr>
          <w:ilvl w:val="0"/>
          <w:numId w:val="1002"/>
        </w:numPr>
        <w:pStyle w:val="Compact"/>
      </w:pPr>
      <w:r>
        <w:t xml:space="preserve">All work performed by the</w:t>
      </w:r>
      <w:r>
        <w:t xml:space="preserve"> </w:t>
      </w:r>
      <w:r>
        <w:t xml:space="preserve">Electronics Engineer</w:t>
      </w:r>
      <w:r>
        <w:t xml:space="preserve"> </w:t>
      </w:r>
      <w:r>
        <w:t xml:space="preserve">shall comply with the Ivorian Code du Travail, local occupational health and safety regulations, and the technical standards published by the Direction de l'Électricité et des Énergies Renouvelables.</w:t>
      </w:r>
    </w:p>
    <w:p>
      <w:pPr>
        <w:numPr>
          <w:ilvl w:val="0"/>
          <w:numId w:val="1002"/>
        </w:numPr>
        <w:pStyle w:val="Compact"/>
      </w:pPr>
      <w:r>
        <w:t xml:space="preserve">The</w:t>
      </w:r>
      <w:r>
        <w:t xml:space="preserve"> </w:t>
      </w:r>
      <w:r>
        <w:t xml:space="preserve">Electronics Engineer</w:t>
      </w:r>
      <w:r>
        <w:t xml:space="preserve"> </w:t>
      </w:r>
      <w:r>
        <w:t xml:space="preserve">shall maintain full professional liability insurance (assurance responsabilité civile professionnelle) with a minimum coverage of XOF 50,000,000 for the duration of the project.</w:t>
      </w:r>
    </w:p>
    <w:p>
      <w:pPr>
        <w:numPr>
          <w:ilvl w:val="0"/>
          <w:numId w:val="1002"/>
        </w:numPr>
        <w:pStyle w:val="Compact"/>
      </w:pPr>
      <w:r>
        <w:t xml:space="preserve">Any change in scope beyond the parameters defined in this Quotation Estimate shall be subject to a formal change order, signed by both parties, with a revised cost estimate issued within five (5) business days.</w:t>
      </w:r>
    </w:p>
    <w:p>
      <w:pPr>
        <w:numPr>
          <w:ilvl w:val="0"/>
          <w:numId w:val="1002"/>
        </w:numPr>
        <w:pStyle w:val="Compact"/>
      </w:pPr>
      <w:r>
        <w:t xml:space="preserve">All imported electronic components and equipment shall be cleared through the Port of Abidjan in accordance with Ivorian customs regulations (Douane de Côte d'Ivoire). Import duties and taxes, if applicable, are included in the itemized costs above unless otherwise noted.</w:t>
      </w:r>
    </w:p>
    <w:p>
      <w:pPr>
        <w:numPr>
          <w:ilvl w:val="0"/>
          <w:numId w:val="1002"/>
        </w:numPr>
        <w:pStyle w:val="Compact"/>
      </w:pPr>
      <w:r>
        <w:t xml:space="preserve">Disputes arising from the interpretation or execution of this Quotation Estimate shall be resolved through amicable negotiation. In the event of unresolved disagreement, the matter shall be submitted to the competent commercial court of Abidjan, Ivory Coast.</w:t>
      </w:r>
    </w:p>
    <w:p>
      <w:pPr>
        <w:numPr>
          <w:ilvl w:val="0"/>
          <w:numId w:val="1002"/>
        </w:numPr>
        <w:pStyle w:val="Compact"/>
      </w:pPr>
      <w:r>
        <w:t xml:space="preserve">The</w:t>
      </w:r>
      <w:r>
        <w:t xml:space="preserve"> </w:t>
      </w:r>
      <w:r>
        <w:t xml:space="preserve">Electronics Engineer</w:t>
      </w:r>
      <w:r>
        <w:t xml:space="preserve"> </w:t>
      </w:r>
      <w:r>
        <w:t xml:space="preserve">guarantees a minimum twelve (12) month warranty on all installed electronic systems, covering defects in materials and workmanship. This warranty does not extend to damage caused by misuse, unauthorized modification, or force majeure events.</w:t>
      </w:r>
    </w:p>
    <w:p>
      <w:pPr>
        <w:pStyle w:val="FirstParagraph"/>
      </w:pPr>
      <w:r>
        <w:t xml:space="preserve">5. Project Timeline</w:t>
      </w:r>
    </w:p>
    <w:p>
      <w:pPr>
        <w:pStyle w:val="BodyText"/>
      </w:pPr>
      <w:r>
        <w:t xml:space="preserve">The estimated duration for the complete delivery of all services outlined in this</w:t>
      </w:r>
      <w:r>
        <w:t xml:space="preserve"> </w:t>
      </w:r>
      <w:r>
        <w:t xml:space="preserve">Quotation Estimate</w:t>
      </w:r>
      <w:r>
        <w:t xml:space="preserve"> </w:t>
      </w:r>
      <w:r>
        <w:t xml:space="preserve">is</w:t>
      </w:r>
      <w:r>
        <w:t xml:space="preserve"> </w:t>
      </w:r>
      <w:r>
        <w:rPr>
          <w:bCs/>
          <w:b/>
        </w:rPr>
        <w:t xml:space="preserve">fourteen (14) weeks</w:t>
      </w:r>
      <w:r>
        <w:t xml:space="preserve"> </w:t>
      </w:r>
      <w:r>
        <w:t xml:space="preserve">from the date of contract execution. The</w:t>
      </w:r>
      <w:r>
        <w:t xml:space="preserve"> </w:t>
      </w:r>
      <w:r>
        <w:t xml:space="preserve">Electronics Engineer</w:t>
      </w:r>
      <w:r>
        <w:t xml:space="preserve"> </w:t>
      </w:r>
      <w:r>
        <w:t xml:space="preserve">shall provide a detailed Gantt chart and weekly progress reports to the client throughout the project lifecycle in</w:t>
      </w:r>
      <w:r>
        <w:t xml:space="preserve"> </w:t>
      </w:r>
      <w:r>
        <w:t xml:space="preserve">Ivory Coast Abidjan</w:t>
      </w:r>
      <w:r>
        <w:t xml:space="preserve">.</w:t>
      </w:r>
    </w:p>
    <w:p>
      <w:pPr>
        <w:pStyle w:val="BodyText"/>
      </w:pPr>
      <w:r>
        <w:rPr>
          <w:bCs/>
          <w:b/>
        </w:rPr>
        <w:t xml:space="preserve">Important Note:</w:t>
      </w:r>
      <w:r>
        <w:t xml:space="preserve"> </w:t>
      </w:r>
      <w:r>
        <w:t xml:space="preserve">This Quotation Estimate is a non-binding document until formally accepted in writing by the client and countersigned by the Electronics Engineer. All figures are quoted in West African CFA Francs (XOF) and are inclusive of all applicable taxes in Ivory Coast unless otherwise specified. TechnoElectra CI SARL reserves the right to withdraw this Quotation Estimate prior to formal acceptance.</w:t>
      </w:r>
    </w:p>
    <w:p>
      <w:pPr>
        <w:pStyle w:val="BodyText"/>
      </w:pPr>
      <w:r>
        <w:rPr>
          <w:bCs/>
          <w:b/>
        </w:rPr>
        <w:t xml:space="preserve">For TechnoElectra CI SARL</w:t>
      </w:r>
      <w:r>
        <w:br/>
      </w:r>
      <w:r>
        <w:t xml:space="preserve">Ing. Kouassi Amani</w:t>
      </w:r>
      <w:r>
        <w:br/>
      </w:r>
      <w:r>
        <w:t xml:space="preserve">Senior Electronics Engineer</w:t>
      </w:r>
      <w:r>
        <w:br/>
      </w:r>
      <w:r>
        <w:t xml:space="preserve">Date: _______________</w:t>
      </w:r>
    </w:p>
    <w:p>
      <w:pPr>
        <w:pStyle w:val="BodyText"/>
      </w:pPr>
      <w:r>
        <w:rPr>
          <w:bCs/>
          <w:b/>
        </w:rPr>
        <w:t xml:space="preserve">For the Client (AIPDA)</w:t>
      </w:r>
      <w:r>
        <w:br/>
      </w:r>
      <w:r>
        <w:t xml:space="preserve">Authorized Representative</w:t>
      </w:r>
      <w:r>
        <w:br/>
      </w:r>
      <w:r>
        <w:t xml:space="preserve">Abidjan, Ivory Coast</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Ivory Coast Abidjan</dc:title>
  <dc:creator/>
  <dc:language>en</dc:language>
  <cp:keywords/>
  <dcterms:created xsi:type="dcterms:W3CDTF">2026-10-10T03:30:49Z</dcterms:created>
  <dcterms:modified xsi:type="dcterms:W3CDTF">2026-10-10T03:30:49Z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