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Electronics Engineer Services — Japan Kyoto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QE-KYO-2025-04782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Mr. Kenji Tanaka, Senior Electronics Engineer — Kyoto Technical Solutions Co., Ltd.</w:t>
            </w:r>
          </w:p>
        </w:tc>
      </w:tr>
      <w:tr>
        <w:tc>
          <w:tcPr/>
          <w:p>
            <w:pPr>
              <w:pStyle w:val="Compact"/>
              <w:jc w:val="left"/>
            </w:pPr>
            <w:r>
              <w:t xml:space="preserve">Client:</w:t>
            </w:r>
          </w:p>
        </w:tc>
        <w:tc>
          <w:tcPr/>
          <w:p>
            <w:pPr>
              <w:pStyle w:val="Compact"/>
              <w:jc w:val="left"/>
            </w:pPr>
            <w:r>
              <w:t xml:space="preserve">Osaka Precision Manufacturing Group, 2-14-8 Shijo-Omiya, Nakagyo-ku, Kyoto, Japan 604-8152</w:t>
            </w:r>
          </w:p>
        </w:tc>
      </w:tr>
      <w:tr>
        <w:tc>
          <w:tcPr/>
          <w:p>
            <w:pPr>
              <w:pStyle w:val="Compact"/>
              <w:jc w:val="left"/>
            </w:pPr>
            <w:r>
              <w:t xml:space="preserve">Project Location:</w:t>
            </w:r>
          </w:p>
        </w:tc>
        <w:tc>
          <w:tcPr/>
          <w:p>
            <w:pPr>
              <w:pStyle w:val="Compact"/>
              <w:jc w:val="left"/>
            </w:pPr>
            <w:r>
              <w:t xml:space="preserve">Client Facility, Nakagyo-ku District, Japan Kyoto</w:t>
            </w:r>
          </w:p>
        </w:tc>
      </w:tr>
      <w:tr>
        <w:tc>
          <w:tcPr/>
          <w:p>
            <w:pPr>
              <w:pStyle w:val="Compact"/>
              <w:jc w:val="left"/>
            </w:pPr>
            <w:r>
              <w:t xml:space="preserve">Currency:</w:t>
            </w:r>
          </w:p>
        </w:tc>
        <w:tc>
          <w:tcPr/>
          <w:p>
            <w:pPr>
              <w:pStyle w:val="Compact"/>
              <w:jc w:val="left"/>
            </w:pPr>
            <w:r>
              <w:t xml:space="preserve">Japanese Yen (JPY)</w:t>
            </w:r>
          </w:p>
        </w:tc>
      </w:tr>
    </w:tbl>
    <w:bookmarkStart w:id="21" w:name="Xc1c203fb27cf1c19d4bb8f2226dd87041734ed7"/>
    <w:p>
      <w:pPr>
        <w:pStyle w:val="Heading2"/>
      </w:pPr>
      <w:r>
        <w:t xml:space="preserve">1. Scope of Work — Electronics Engineer Services in Japan Kyoto</w:t>
      </w:r>
    </w:p>
    <w:p>
      <w:pPr>
        <w:pStyle w:val="FirstParagraph"/>
      </w:pPr>
      <w:r>
        <w:t xml:space="preserve">This</w:t>
      </w:r>
      <w:r>
        <w:t xml:space="preserve"> </w:t>
      </w:r>
      <w:r>
        <w:t xml:space="preserve">Quotation Estimate</w:t>
      </w:r>
      <w:r>
        <w:t xml:space="preserve"> </w:t>
      </w:r>
      <w:r>
        <w:t xml:space="preserve">is issued by Kyoto Technical Solutions Co., Ltd. to formally outline the professional services to be rendered by a certified</w:t>
      </w:r>
      <w:r>
        <w:t xml:space="preserve"> </w:t>
      </w:r>
      <w:r>
        <w:t xml:space="preserve">Electronics Engineer</w:t>
      </w:r>
      <w:r>
        <w:t xml:space="preserve"> </w:t>
      </w:r>
      <w:r>
        <w:t xml:space="preserve">at the client's manufacturing facility located in</w:t>
      </w:r>
      <w:r>
        <w:t xml:space="preserve"> </w:t>
      </w:r>
      <w:r>
        <w:t xml:space="preserve">Japan Kyoto</w:t>
      </w:r>
      <w:r>
        <w:t xml:space="preserve">. The scope encompasses the design, prototyping, testing, and commissioning of a next-generation embedded control system for automated production lines. All work will be conducted in strict compliance with Japanese Industrial Standards (JIS) and applicable regulations of the Ministry of Economy, Trade and Industry (METI) as they pertain to electronic equipment deployed within the Kyoto metropolitan area.</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Initial site assessment and requirements analysis at the Japan Kyoto facility. The Electronics Engineer will conduct a comprehensive audit of existing circuitry, power distribution, and signal integrity across all production floors.</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Schematic design and PCB layout for the embedded control unit. Includes selection of microcontroller architecture, power management ICs, and communication interfaces (CAN bus, Ethernet, RS-485) tailored to the Japan Kyoto manufacturing environment.</w:t>
            </w:r>
          </w:p>
        </w:tc>
        <w:tc>
          <w:tcPr/>
          <w:p>
            <w:pPr>
              <w:pStyle w:val="Compact"/>
              <w:jc w:val="left"/>
            </w:pPr>
            <w:r>
              <w:t xml:space="preserve">15 days</w:t>
            </w:r>
          </w:p>
        </w:tc>
        <w:tc>
          <w:tcPr/>
          <w:p>
            <w:pPr>
              <w:pStyle w:val="Compact"/>
              <w:jc w:val="left"/>
            </w:pPr>
            <w:r>
              <w:t xml:space="preserve">220,000</w:t>
            </w:r>
          </w:p>
        </w:tc>
        <w:tc>
          <w:tcPr/>
          <w:p>
            <w:pPr>
              <w:pStyle w:val="Compact"/>
              <w:jc w:val="left"/>
            </w:pPr>
            <w:r>
              <w:t xml:space="preserve">3,300,000</w:t>
            </w:r>
          </w:p>
        </w:tc>
      </w:tr>
      <w:tr>
        <w:tc>
          <w:tcPr/>
          <w:p>
            <w:pPr>
              <w:pStyle w:val="Compact"/>
              <w:jc w:val="left"/>
            </w:pPr>
            <w:r>
              <w:t xml:space="preserve">03</w:t>
            </w:r>
          </w:p>
        </w:tc>
        <w:tc>
          <w:tcPr/>
          <w:p>
            <w:pPr>
              <w:pStyle w:val="Compact"/>
              <w:jc w:val="left"/>
            </w:pPr>
            <w:r>
              <w:t xml:space="preserve">Firmware development and embedded software integration. The Electronics Engineer will author, debug, and validate all firmware modules, ensuring deterministic real-time performance under the thermal and electromagnetic conditions typical of the Kyoto industrial zone.</w:t>
            </w:r>
          </w:p>
        </w:tc>
        <w:tc>
          <w:tcPr/>
          <w:p>
            <w:pPr>
              <w:pStyle w:val="Compact"/>
              <w:jc w:val="left"/>
            </w:pPr>
            <w:r>
              <w:t xml:space="preserve">20 days</w:t>
            </w:r>
          </w:p>
        </w:tc>
        <w:tc>
          <w:tcPr/>
          <w:p>
            <w:pPr>
              <w:pStyle w:val="Compact"/>
              <w:jc w:val="left"/>
            </w:pPr>
            <w:r>
              <w:t xml:space="preserve">240,000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Prototype fabrication, bench testing, and environmental stress screening (temperature cycling, vibration, EMI/EMC per JIS C 1015). All testing will be performed at our laboratory in Higashiyama-ku, Japan Kyoto.</w:t>
            </w:r>
          </w:p>
        </w:tc>
        <w:tc>
          <w:tcPr/>
          <w:p>
            <w:pPr>
              <w:pStyle w:val="Compact"/>
              <w:jc w:val="left"/>
            </w:pPr>
            <w:r>
              <w:t xml:space="preserve">10 days</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On-site installation, calibration, and commissioning at the client's Japan Kyoto production floor. The Electronics Engineer will supervise the physical integration of the control unit into the existing automation infrastructure and perform end-to-end functional verification.</w:t>
            </w:r>
          </w:p>
        </w:tc>
        <w:tc>
          <w:tcPr/>
          <w:p>
            <w:pPr>
              <w:pStyle w:val="Compact"/>
              <w:jc w:val="left"/>
            </w:pPr>
            <w:r>
              <w:t xml:space="preserve">5 days</w:t>
            </w:r>
          </w:p>
        </w:tc>
        <w:tc>
          <w:tcPr/>
          <w:p>
            <w:pPr>
              <w:pStyle w:val="Compact"/>
              <w:jc w:val="left"/>
            </w:pPr>
            <w:r>
              <w:t xml:space="preserve">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Documentation package: complete design files, test reports, user manuals (Japanese and English), maintenance schedules, and a 12-month warranty support plan for the Electronics Engineer's deliverables.</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Post-commissioning support and on-call availability for the first 90 days. The Electronics Engineer will remain accessible for troubleshooting, minor firmware patches, and performance tuning at the Japan Kyoto site.</w:t>
            </w:r>
          </w:p>
        </w:tc>
        <w:tc>
          <w:tcPr/>
          <w:p>
            <w:pPr>
              <w:pStyle w:val="Compact"/>
              <w:jc w:val="left"/>
            </w:pPr>
            <w:r>
              <w:t xml:space="preserve">90 days</w:t>
            </w:r>
          </w:p>
        </w:tc>
        <w:tc>
          <w:tcPr/>
          <w:p>
            <w:pPr>
              <w:pStyle w:val="Compact"/>
              <w:jc w:val="left"/>
            </w:pPr>
            <w:r>
              <w:t xml:space="preserve">80,000</w:t>
            </w:r>
          </w:p>
        </w:tc>
        <w:tc>
          <w:tcPr/>
          <w:p>
            <w:pPr>
              <w:pStyle w:val="Compact"/>
              <w:jc w:val="left"/>
            </w:pPr>
            <w:r>
              <w:t xml:space="preserve">720,000</w:t>
            </w:r>
          </w:p>
        </w:tc>
      </w:tr>
      <w:tr>
        <w:tc>
          <w:tcPr>
            <w:gridSpan w:val="4"/>
          </w:tcPr>
          <w:p>
            <w:pPr>
              <w:pStyle w:val="Compact"/>
              <w:jc w:val="left"/>
            </w:pPr>
            <w:r>
              <w:t xml:space="preserve">TOTAL ESTIMATED COST (before tax)</w:t>
            </w:r>
          </w:p>
        </w:tc>
        <w:tc>
          <w:tcPr/>
          <w:p>
            <w:pPr>
              <w:pStyle w:val="Compact"/>
              <w:jc w:val="left"/>
            </w:pPr>
            <w:r>
              <w:t xml:space="preserve">13,360,000</w:t>
            </w:r>
          </w:p>
        </w:tc>
      </w:tr>
      <w:tr>
        <w:tc>
          <w:tcPr>
            <w:gridSpan w:val="4"/>
          </w:tcPr>
          <w:p>
            <w:pPr>
              <w:pStyle w:val="Compact"/>
              <w:jc w:val="left"/>
            </w:pPr>
            <w:r>
              <w:t xml:space="preserve">Consumption Tax (10% — Japan National Standard)</w:t>
            </w:r>
          </w:p>
        </w:tc>
        <w:tc>
          <w:tcPr/>
          <w:p>
            <w:pPr>
              <w:pStyle w:val="Compact"/>
              <w:jc w:val="left"/>
            </w:pPr>
            <w:r>
              <w:t xml:space="preserve">1,336,000</w:t>
            </w:r>
          </w:p>
        </w:tc>
      </w:tr>
      <w:tr>
        <w:tc>
          <w:tcPr>
            <w:gridSpan w:val="4"/>
          </w:tcPr>
          <w:p>
            <w:pPr>
              <w:pStyle w:val="Compact"/>
              <w:jc w:val="left"/>
            </w:pPr>
            <w:r>
              <w:t xml:space="preserve">GRAND TOTAL (JPY)</w:t>
            </w:r>
          </w:p>
        </w:tc>
        <w:tc>
          <w:tcPr/>
          <w:p>
            <w:pPr>
              <w:pStyle w:val="Compact"/>
              <w:jc w:val="left"/>
            </w:pPr>
            <w:r>
              <w:t xml:space="preserve">14,696,000</w:t>
            </w:r>
          </w:p>
        </w:tc>
      </w:tr>
    </w:tbl>
    <w:bookmarkEnd w:id="22"/>
    <w:bookmarkStart w:id="23" w:name="terms-and-conditions"/>
    <w:p>
      <w:pPr>
        <w:pStyle w:val="Heading2"/>
      </w:pPr>
      <w:r>
        <w:t xml:space="preserve">3. Terms and Conditions</w:t>
      </w:r>
    </w:p>
    <w:p>
      <w:pPr>
        <w:pStyle w:val="FirstParagraph"/>
      </w:pPr>
      <w:r>
        <w:rPr>
          <w:bCs/>
          <w:b/>
        </w:rPr>
        <w:t xml:space="preserve">3.1 Validity:</w:t>
      </w:r>
      <w:r>
        <w:t xml:space="preserve"> </w:t>
      </w:r>
      <w:r>
        <w:t xml:space="preserve">This Quotation Estimate shall remain valid for thirty (30) calendar days from the date of issue. Should the client wish to proceed beyond this period, a revised Quotation Estimate reflecting current market rates for Electronics Engineer services in Japan Kyoto will be issued.</w:t>
      </w:r>
    </w:p>
    <w:p>
      <w:pPr>
        <w:pStyle w:val="BodyText"/>
      </w:pPr>
      <w:r>
        <w:rPr>
          <w:bCs/>
          <w:b/>
        </w:rPr>
        <w:t xml:space="preserve">3.2 Payment Schedule:</w:t>
      </w:r>
      <w:r>
        <w:t xml:space="preserve"> </w:t>
      </w:r>
      <w:r>
        <w:t xml:space="preserve">30% advance payment upon acceptance of this Quotation Estimate; 40% upon completion of prototype fabrication and successful environmental testing; 30% upon final commissioning and handover of documentation at the Japan Kyoto facility.</w:t>
      </w:r>
    </w:p>
    <w:p>
      <w:pPr>
        <w:pStyle w:val="BodyText"/>
      </w:pPr>
      <w:r>
        <w:rPr>
          <w:bCs/>
          <w:b/>
        </w:rPr>
        <w:t xml:space="preserve">3.3 Intellectual Property:</w:t>
      </w:r>
      <w:r>
        <w:t xml:space="preserve"> </w:t>
      </w:r>
      <w:r>
        <w:t xml:space="preserve">All schematics, firmware source code, and design documentation produced by the Electronics Engineer under this engagement shall become the exclusive property of the client upon full payment. Kyoto Technical Solutions Co., Ltd. retains the right to reference the project in anonymized portfolio materials.</w:t>
      </w:r>
    </w:p>
    <w:p>
      <w:pPr>
        <w:pStyle w:val="BodyText"/>
      </w:pPr>
      <w:r>
        <w:rPr>
          <w:bCs/>
          <w:b/>
        </w:rPr>
        <w:t xml:space="preserve">3.4 Compliance:</w:t>
      </w:r>
      <w:r>
        <w:t xml:space="preserve"> </w:t>
      </w:r>
      <w:r>
        <w:t xml:space="preserve">All work performed by the Electronics Engineer shall adhere to JIS C 0950 (safety of information technology equipment), JIS C 1015 (EMC), and the Radio Law of Japan. The client is responsible for obtaining any local permits required for the installation of electronic equipment in the Nakagyo-ku district of Japan Kyoto.</w:t>
      </w:r>
    </w:p>
    <w:p>
      <w:pPr>
        <w:pStyle w:val="BodyText"/>
      </w:pPr>
      <w:r>
        <w:rPr>
          <w:bCs/>
          <w:b/>
        </w:rPr>
        <w:t xml:space="preserve">3.5 Force Majeure:</w:t>
      </w:r>
      <w:r>
        <w:t xml:space="preserve"> </w:t>
      </w:r>
      <w:r>
        <w:t xml:space="preserve">Neither party shall be liable for delays caused by natural disasters (including seismic events common to the Japan Kyoto region), government-mandated shutdowns, or other events beyond reasonable control.</w:t>
      </w:r>
    </w:p>
    <w:p>
      <w:pPr>
        <w:pStyle w:val="BodyText"/>
      </w:pPr>
      <w:r>
        <w:rPr>
          <w:bCs/>
          <w:b/>
        </w:rPr>
        <w:t xml:space="preserve">3.6 Governing Law:</w:t>
      </w:r>
      <w:r>
        <w:t xml:space="preserve"> </w:t>
      </w:r>
      <w:r>
        <w:t xml:space="preserve">This Quotation Estimate and any resulting contract shall be governed by the laws of Japan. Disputes shall be resolved through arbitration at the Japan Commercial Arbitration Association (JCAA) in Kyoto.</w:t>
      </w:r>
    </w:p>
    <w:bookmarkEnd w:id="23"/>
    <w:bookmarkStart w:id="24" w:name="acceptance"/>
    <w:p>
      <w:pPr>
        <w:pStyle w:val="Heading2"/>
      </w:pPr>
      <w:r>
        <w:t xml:space="preserve">4. Acceptance</w:t>
      </w:r>
    </w:p>
    <w:p>
      <w:pPr>
        <w:pStyle w:val="FirstParagraph"/>
      </w:pPr>
      <w:r>
        <w:t xml:space="preserve">By signing below, the client acknowledges receipt of this Quotation Estimate and agrees to the terms outlined herein for the engagement of the Electronics Engineer services described above, to be executed at the specified location in Japan Kyoto.</w:t>
      </w:r>
    </w:p>
    <w:p>
      <w:pPr>
        <w:pStyle w:val="BodyText"/>
      </w:pPr>
      <w:r>
        <w:rPr>
          <w:bCs/>
          <w:b/>
        </w:rPr>
        <w:t xml:space="preserve">For Kyoto Technical Solutions Co., Ltd.</w:t>
      </w:r>
    </w:p>
    <w:p>
      <w:pPr>
        <w:pStyle w:val="BodyText"/>
      </w:pPr>
      <w:r>
        <w:t xml:space="preserve">Mr. Kenji Tanaka</w:t>
      </w:r>
      <w:r>
        <w:br/>
      </w:r>
      <w:r>
        <w:t xml:space="preserve">Senior Electronics Engineer</w:t>
      </w:r>
    </w:p>
    <w:p>
      <w:pPr>
        <w:pStyle w:val="BodyText"/>
      </w:pPr>
      <w:r>
        <w:t xml:space="preserve">Signature &amp; Date</w:t>
      </w:r>
    </w:p>
    <w:p>
      <w:pPr>
        <w:pStyle w:val="BodyText"/>
      </w:pPr>
      <w:r>
        <w:rPr>
          <w:bCs/>
          <w:b/>
        </w:rPr>
        <w:t xml:space="preserve">For Osaka Precision Manufacturing Group</w:t>
      </w:r>
    </w:p>
    <w:p>
      <w:pPr>
        <w:pStyle w:val="BodyText"/>
      </w:pPr>
      <w:r>
        <w:t xml:space="preserve">Authorized Representative</w:t>
      </w:r>
    </w:p>
    <w:p>
      <w:pPr>
        <w:pStyle w:val="BodyText"/>
      </w:pPr>
      <w:r>
        <w:t xml:space="preserve">Signature &amp; Date</w:t>
      </w:r>
    </w:p>
    <w:p>
      <w:pPr>
        <w:pStyle w:val="BodyText"/>
      </w:pPr>
      <w:r>
        <w:t xml:space="preserve">Quotation Estimate No. QE-KYO-2025-04782 — Kyoto Technical Solutions Co., Ltd. — 15-3 Gionmachi, Higashiyama-ku, Japan Kyoto 605-0073</w:t>
      </w:r>
    </w:p>
    <w:p>
      <w:pPr>
        <w:pStyle w:val="BodyText"/>
      </w:pPr>
      <w:r>
        <w:t xml:space="preserve">Tel: +81-75-000-0000  |  Email: estimates@kyoto-tech-sol.jp  |  This document is confidential and intended solely for the named recipient.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Japan Kyoto</dc:title>
  <dc:creator/>
  <dc:language>en</dc:language>
  <cp:keywords/>
  <dcterms:created xsi:type="dcterms:W3CDTF">2026-10-10T06:15:00Z</dcterms:created>
  <dcterms:modified xsi:type="dcterms:W3CDTF">2026-10-10T06:15:00Z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