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Nepal</w:t>
      </w:r>
      <w:r>
        <w:t xml:space="preserve"> </w:t>
      </w:r>
      <w:r>
        <w:t xml:space="preserve">Kathmandu</w:t>
      </w:r>
    </w:p>
    <w:bookmarkStart w:id="20" w:name="electrotech-solutions-pvt.-ltd."/>
    <w:p>
      <w:pPr>
        <w:pStyle w:val="Heading1"/>
      </w:pPr>
      <w:r>
        <w:t xml:space="preserve">ElectroTech Solutions Pvt. Ltd.</w:t>
      </w:r>
    </w:p>
    <w:p>
      <w:pPr>
        <w:pStyle w:val="FirstParagraph"/>
      </w:pPr>
      <w:r>
        <w:t xml:space="preserve">Professional Electronics Engineering &amp; Technical Services</w:t>
      </w:r>
    </w:p>
    <w:p>
      <w:pPr>
        <w:pStyle w:val="BodyText"/>
      </w:pPr>
      <w:r>
        <w:t xml:space="preserve">Plot No. 42, New Baneshwor, Kathmandu, Nepal</w:t>
      </w:r>
    </w:p>
    <w:p>
      <w:pPr>
        <w:pStyle w:val="BodyText"/>
      </w:pPr>
      <w:r>
        <w:t xml:space="preserve">Tel: +977-1-4768230 | Email: info@electrotechnepal.com | Reg. No: 2080/81-0456</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QTE-2025-0347</w:t>
      </w:r>
    </w:p>
    <w:p>
      <w:pPr>
        <w:pStyle w:val="BodyText"/>
      </w:pPr>
      <w:r>
        <w:rPr>
          <w:bCs/>
          <w:b/>
        </w:rPr>
        <w:t xml:space="preserve">Date of Issue:</w:t>
      </w:r>
      <w:r>
        <w:t xml:space="preserve"> </w:t>
      </w:r>
      <w:r>
        <w:t xml:space="preserve">15 June 2025</w:t>
      </w:r>
    </w:p>
    <w:p>
      <w:pPr>
        <w:pStyle w:val="BodyText"/>
      </w:pPr>
      <w:r>
        <w:rPr>
          <w:bCs/>
          <w:b/>
        </w:rPr>
        <w:t xml:space="preserve">Validity Period:</w:t>
      </w:r>
      <w:r>
        <w:t xml:space="preserve"> </w:t>
      </w:r>
      <w:r>
        <w:t xml:space="preserve">30 days from date of issue</w:t>
      </w:r>
    </w:p>
    <w:p>
      <w:pPr>
        <w:pStyle w:val="BodyText"/>
      </w:pPr>
      <w:r>
        <w:rPr>
          <w:bCs/>
          <w:b/>
        </w:rPr>
        <w:t xml:space="preserve">Prepared By:</w:t>
      </w:r>
      <w:r>
        <w:t xml:space="preserve"> </w:t>
      </w:r>
      <w:r>
        <w:t xml:space="preserve">Ramesh Shrestha, Senior Electronics Engineer</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Himalayan Industrial Systems (P) Ltd.</w:t>
      </w:r>
    </w:p>
    <w:p>
      <w:pPr>
        <w:pStyle w:val="BodyText"/>
      </w:pPr>
      <w:r>
        <w:rPr>
          <w:bCs/>
          <w:b/>
        </w:rPr>
        <w:t xml:space="preserve">Address:</w:t>
      </w:r>
      <w:r>
        <w:t xml:space="preserve"> </w:t>
      </w:r>
      <w:r>
        <w:t xml:space="preserve">Industrial Area, Bhaktapur, Nepal Kathmandu Valley</w:t>
      </w:r>
    </w:p>
    <w:p>
      <w:pPr>
        <w:pStyle w:val="BodyText"/>
      </w:pPr>
      <w:r>
        <w:rPr>
          <w:bCs/>
          <w:b/>
        </w:rPr>
        <w:t xml:space="preserve">Contact Person:</w:t>
      </w:r>
      <w:r>
        <w:t xml:space="preserve"> </w:t>
      </w:r>
      <w:r>
        <w:t xml:space="preserve">Mr. Suresh Adhikari</w:t>
      </w:r>
    </w:p>
    <w:p>
      <w:pPr>
        <w:pStyle w:val="BodyText"/>
      </w:pPr>
      <w:r>
        <w:rPr>
          <w:bCs/>
          <w:b/>
        </w:rPr>
        <w:t xml:space="preserve">Phone:</w:t>
      </w:r>
      <w:r>
        <w:t xml:space="preserve"> </w:t>
      </w:r>
      <w:r>
        <w:t xml:space="preserve">+977-9841234567</w:t>
      </w:r>
    </w:p>
    <w:bookmarkEnd w:id="22"/>
    <w:p>
      <w:pPr>
        <w:pStyle w:val="BodyText"/>
      </w:pPr>
      <w:r>
        <w:t xml:space="preserve">This</w:t>
      </w:r>
      <w:r>
        <w:t xml:space="preserve"> </w:t>
      </w:r>
      <w:r>
        <w:t xml:space="preserve">Quotation Estimate</w:t>
      </w:r>
      <w:r>
        <w:t xml:space="preserve"> </w:t>
      </w:r>
      <w:r>
        <w:t xml:space="preserve">is prepared by ElectroTech Solutions Pvt. Ltd. to provide comprehensive professional services of a qualified</w:t>
      </w:r>
      <w:r>
        <w:t xml:space="preserve"> </w:t>
      </w:r>
      <w:r>
        <w:t xml:space="preserve">Electronics Engineer</w:t>
      </w:r>
      <w:r>
        <w:t xml:space="preserve"> </w:t>
      </w:r>
      <w:r>
        <w:t xml:space="preserve">for the design, development, testing, and deployment of electronic systems at the client's facility located in the Nepal Kathmandu metropolitan area. The scope of work outlined below reflects the full technical engagement as discussed during the preliminary consultation held on 28 May 2025 at our Kathmandu office.</w:t>
      </w:r>
    </w:p>
    <w:p>
      <w:pPr>
        <w:pStyle w:val="BodyText"/>
      </w:pPr>
      <w:r>
        <w:t xml:space="preserve">Scope of Work &amp;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(NPR)</w:t>
            </w:r>
          </w:p>
        </w:tc>
        <w:tc>
          <w:tcPr/>
          <w:p>
            <w:pPr>
              <w:pStyle w:val="Compact"/>
              <w:jc w:val="left"/>
            </w:pPr>
            <w:r>
              <w:t xml:space="preserve">Amount (NPR)</w:t>
            </w:r>
          </w:p>
        </w:tc>
      </w:tr>
      <w:tr>
        <w:tc>
          <w:tcPr/>
          <w:p>
            <w:pPr>
              <w:pStyle w:val="Compact"/>
              <w:jc w:val="left"/>
            </w:pPr>
            <w:r>
              <w:t xml:space="preserve">1</w:t>
            </w:r>
          </w:p>
        </w:tc>
        <w:tc>
          <w:tcPr/>
          <w:p>
            <w:pPr>
              <w:pStyle w:val="Compact"/>
              <w:jc w:val="left"/>
            </w:pPr>
            <w:r>
              <w:t xml:space="preserve">On-site assessment and feasibility study of existing electronic infrastructure at the client's manufacturing unit in Nepal Kathmandu</w:t>
            </w:r>
          </w:p>
        </w:tc>
        <w:tc>
          <w:tcPr/>
          <w:p>
            <w:pPr>
              <w:pStyle w:val="Compact"/>
              <w:jc w:val="left"/>
            </w:pPr>
            <w:r>
              <w:t xml:space="preserve">3 working days</w:t>
            </w:r>
          </w:p>
        </w:tc>
        <w:tc>
          <w:tcPr/>
          <w:p>
            <w:pPr>
              <w:pStyle w:val="Compact"/>
              <w:jc w:val="left"/>
            </w:pPr>
            <w:r>
              <w:t xml:space="preserve">12,000</w:t>
            </w:r>
          </w:p>
        </w:tc>
        <w:tc>
          <w:tcPr/>
          <w:p>
            <w:pPr>
              <w:pStyle w:val="Compact"/>
              <w:jc w:val="left"/>
            </w:pPr>
            <w:r>
              <w:t xml:space="preserve">36,000</w:t>
            </w:r>
          </w:p>
        </w:tc>
      </w:tr>
      <w:tr>
        <w:tc>
          <w:tcPr/>
          <w:p>
            <w:pPr>
              <w:pStyle w:val="Compact"/>
              <w:jc w:val="left"/>
            </w:pPr>
            <w:r>
              <w:t xml:space="preserve">2</w:t>
            </w:r>
          </w:p>
        </w:tc>
        <w:tc>
          <w:tcPr/>
          <w:p>
            <w:pPr>
              <w:pStyle w:val="Compact"/>
              <w:jc w:val="left"/>
            </w:pPr>
            <w:r>
              <w:t xml:space="preserve">Design and schematic development of a custom PCB-based control system (4-layer board, 120 sq. inch area) by a senior Electronics Engineer</w:t>
            </w:r>
          </w:p>
        </w:tc>
        <w:tc>
          <w:tcPr/>
          <w:p>
            <w:pPr>
              <w:pStyle w:val="Compact"/>
              <w:jc w:val="left"/>
            </w:pPr>
            <w:r>
              <w:t xml:space="preserve">15 working days</w:t>
            </w:r>
          </w:p>
        </w:tc>
        <w:tc>
          <w:tcPr/>
          <w:p>
            <w:pPr>
              <w:pStyle w:val="Compact"/>
              <w:jc w:val="left"/>
            </w:pPr>
            <w:r>
              <w:t xml:space="preserve">25,000</w:t>
            </w:r>
          </w:p>
        </w:tc>
        <w:tc>
          <w:tcPr/>
          <w:p>
            <w:pPr>
              <w:pStyle w:val="Compact"/>
              <w:jc w:val="left"/>
            </w:pPr>
            <w:r>
              <w:t xml:space="preserve">375,000</w:t>
            </w:r>
          </w:p>
        </w:tc>
      </w:tr>
      <w:tr>
        <w:tc>
          <w:tcPr/>
          <w:p>
            <w:pPr>
              <w:pStyle w:val="Compact"/>
              <w:jc w:val="left"/>
            </w:pPr>
            <w:r>
              <w:t xml:space="preserve">3</w:t>
            </w:r>
          </w:p>
        </w:tc>
        <w:tc>
          <w:tcPr/>
          <w:p>
            <w:pPr>
              <w:pStyle w:val="Compact"/>
              <w:jc w:val="left"/>
            </w:pPr>
            <w:r>
              <w:t xml:space="preserve">Firmware development and embedded programming (ARM Cortex-M4 based microcontroller platform) including real-time monitoring modules</w:t>
            </w:r>
          </w:p>
        </w:tc>
        <w:tc>
          <w:tcPr/>
          <w:p>
            <w:pPr>
              <w:pStyle w:val="Compact"/>
              <w:jc w:val="left"/>
            </w:pPr>
            <w:r>
              <w:t xml:space="preserve">20 working days</w:t>
            </w:r>
          </w:p>
        </w:tc>
        <w:tc>
          <w:tcPr/>
          <w:p>
            <w:pPr>
              <w:pStyle w:val="Compact"/>
              <w:jc w:val="left"/>
            </w:pPr>
            <w:r>
              <w:t xml:space="preserve">18,000</w:t>
            </w:r>
          </w:p>
        </w:tc>
        <w:tc>
          <w:tcPr/>
          <w:p>
            <w:pPr>
              <w:pStyle w:val="Compact"/>
              <w:jc w:val="left"/>
            </w:pPr>
            <w:r>
              <w:t xml:space="preserve">360,000</w:t>
            </w:r>
          </w:p>
        </w:tc>
      </w:tr>
      <w:tr>
        <w:tc>
          <w:tcPr/>
          <w:p>
            <w:pPr>
              <w:pStyle w:val="Compact"/>
              <w:jc w:val="left"/>
            </w:pPr>
            <w:r>
              <w:t xml:space="preserve">4</w:t>
            </w:r>
          </w:p>
        </w:tc>
        <w:tc>
          <w:tcPr/>
          <w:p>
            <w:pPr>
              <w:pStyle w:val="Compact"/>
              <w:jc w:val="left"/>
            </w:pPr>
            <w:r>
              <w:t xml:space="preserve">Prototyping, bench testing, and iterative debugging of the Electronics Engineer-designed hardware prototype (3 iterations included)</w:t>
            </w:r>
          </w:p>
        </w:tc>
        <w:tc>
          <w:tcPr/>
          <w:p>
            <w:pPr>
              <w:pStyle w:val="Compact"/>
              <w:jc w:val="left"/>
            </w:pPr>
            <w:r>
              <w:t xml:space="preserve">10 working days</w:t>
            </w:r>
          </w:p>
        </w:tc>
        <w:tc>
          <w:tcPr/>
          <w:p>
            <w:pPr>
              <w:pStyle w:val="Compact"/>
              <w:jc w:val="left"/>
            </w:pPr>
            <w:r>
              <w:t xml:space="preserve">15,000</w:t>
            </w:r>
          </w:p>
        </w:tc>
        <w:tc>
          <w:tcPr/>
          <w:p>
            <w:pPr>
              <w:pStyle w:val="Compact"/>
              <w:jc w:val="left"/>
            </w:pPr>
            <w:r>
              <w:t xml:space="preserve">150,000</w:t>
            </w:r>
          </w:p>
        </w:tc>
      </w:tr>
      <w:tr>
        <w:tc>
          <w:tcPr/>
          <w:p>
            <w:pPr>
              <w:pStyle w:val="Compact"/>
              <w:jc w:val="left"/>
            </w:pPr>
            <w:r>
              <w:t xml:space="preserve">5</w:t>
            </w:r>
          </w:p>
        </w:tc>
        <w:tc>
          <w:tcPr/>
          <w:p>
            <w:pPr>
              <w:pStyle w:val="Compact"/>
              <w:jc w:val="left"/>
            </w:pPr>
            <w:r>
              <w:t xml:space="preserve">Electromagnetic compatibility (EMC) and environmental stress testing per IEC 61000 and IEC 60068 standards at our Kathmandu laboratory</w:t>
            </w:r>
          </w:p>
        </w:tc>
        <w:tc>
          <w:tcPr/>
          <w:p>
            <w:pPr>
              <w:pStyle w:val="Compact"/>
              <w:jc w:val="left"/>
            </w:pPr>
            <w:r>
              <w:t xml:space="preserve">5 working days</w:t>
            </w:r>
          </w:p>
        </w:tc>
        <w:tc>
          <w:tcPr/>
          <w:p>
            <w:pPr>
              <w:pStyle w:val="Compact"/>
              <w:jc w:val="left"/>
            </w:pPr>
            <w:r>
              <w:t xml:space="preserve">20,000</w:t>
            </w:r>
          </w:p>
        </w:tc>
        <w:tc>
          <w:tcPr/>
          <w:p>
            <w:pPr>
              <w:pStyle w:val="Compact"/>
              <w:jc w:val="left"/>
            </w:pPr>
            <w:r>
              <w:t xml:space="preserve">100,000</w:t>
            </w:r>
          </w:p>
        </w:tc>
      </w:tr>
      <w:tr>
        <w:tc>
          <w:tcPr/>
          <w:p>
            <w:pPr>
              <w:pStyle w:val="Compact"/>
              <w:jc w:val="left"/>
            </w:pPr>
            <w:r>
              <w:t xml:space="preserve">6</w:t>
            </w:r>
          </w:p>
        </w:tc>
        <w:tc>
          <w:tcPr/>
          <w:p>
            <w:pPr>
              <w:pStyle w:val="Compact"/>
              <w:jc w:val="left"/>
            </w:pPr>
            <w:r>
              <w:t xml:space="preserve">On-site installation, calibration, and commissioning of the final electronic system at the client's facility in Nepal Kathmandu</w:t>
            </w:r>
          </w:p>
        </w:tc>
        <w:tc>
          <w:tcPr/>
          <w:p>
            <w:pPr>
              <w:pStyle w:val="Compact"/>
              <w:jc w:val="left"/>
            </w:pPr>
            <w:r>
              <w:t xml:space="preserve">4 working days</w:t>
            </w:r>
          </w:p>
        </w:tc>
        <w:tc>
          <w:tcPr/>
          <w:p>
            <w:pPr>
              <w:pStyle w:val="Compact"/>
              <w:jc w:val="left"/>
            </w:pPr>
            <w:r>
              <w:t xml:space="preserve">14,000</w:t>
            </w:r>
          </w:p>
        </w:tc>
        <w:tc>
          <w:tcPr/>
          <w:p>
            <w:pPr>
              <w:pStyle w:val="Compact"/>
              <w:jc w:val="left"/>
            </w:pPr>
            <w:r>
              <w:t xml:space="preserve">56,000</w:t>
            </w:r>
          </w:p>
        </w:tc>
      </w:tr>
      <w:tr>
        <w:tc>
          <w:tcPr/>
          <w:p>
            <w:pPr>
              <w:pStyle w:val="Compact"/>
              <w:jc w:val="left"/>
            </w:pPr>
            <w:r>
              <w:t xml:space="preserve">7</w:t>
            </w:r>
          </w:p>
        </w:tc>
        <w:tc>
          <w:tcPr/>
          <w:p>
            <w:pPr>
              <w:pStyle w:val="Compact"/>
              <w:jc w:val="left"/>
            </w:pPr>
            <w:r>
              <w:t xml:space="preserve">Preparation of complete technical documentation including circuit diagrams, BOM, test reports, user manuals, and maintenance guides</w:t>
            </w:r>
          </w:p>
        </w:tc>
        <w:tc>
          <w:tcPr/>
          <w:p>
            <w:pPr>
              <w:pStyle w:val="Compact"/>
              <w:jc w:val="left"/>
            </w:pPr>
            <w:r>
              <w:t xml:space="preserve">5 working days</w:t>
            </w:r>
          </w:p>
        </w:tc>
        <w:tc>
          <w:tcPr/>
          <w:p>
            <w:pPr>
              <w:pStyle w:val="Compact"/>
              <w:jc w:val="left"/>
            </w:pPr>
            <w:r>
              <w:t xml:space="preserve">10,000</w:t>
            </w:r>
          </w:p>
        </w:tc>
        <w:tc>
          <w:tcPr/>
          <w:p>
            <w:pPr>
              <w:pStyle w:val="Compact"/>
              <w:jc w:val="left"/>
            </w:pPr>
            <w:r>
              <w:t xml:space="preserve">50,000</w:t>
            </w:r>
          </w:p>
        </w:tc>
      </w:tr>
      <w:tr>
        <w:tc>
          <w:tcPr/>
          <w:p>
            <w:pPr>
              <w:pStyle w:val="Compact"/>
              <w:jc w:val="left"/>
            </w:pPr>
            <w:r>
              <w:t xml:space="preserve">8</w:t>
            </w:r>
          </w:p>
        </w:tc>
        <w:tc>
          <w:tcPr/>
          <w:p>
            <w:pPr>
              <w:pStyle w:val="Compact"/>
              <w:jc w:val="left"/>
            </w:pPr>
            <w:r>
              <w:t xml:space="preserve">Training session for client's technical staff (up to 8 personnel) on operation, troubleshooting, and basic maintenance of the installed system</w:t>
            </w:r>
          </w:p>
        </w:tc>
        <w:tc>
          <w:tcPr/>
          <w:p>
            <w:pPr>
              <w:pStyle w:val="Compact"/>
              <w:jc w:val="left"/>
            </w:pPr>
            <w:r>
              <w:t xml:space="preserve">2 working days</w:t>
            </w:r>
          </w:p>
        </w:tc>
        <w:tc>
          <w:tcPr/>
          <w:p>
            <w:pPr>
              <w:pStyle w:val="Compact"/>
              <w:jc w:val="left"/>
            </w:pPr>
            <w:r>
              <w:t xml:space="preserve">12,000</w:t>
            </w:r>
          </w:p>
        </w:tc>
        <w:tc>
          <w:tcPr/>
          <w:p>
            <w:pPr>
              <w:pStyle w:val="Compact"/>
              <w:jc w:val="left"/>
            </w:pPr>
            <w:r>
              <w:t xml:space="preserve">24,000</w:t>
            </w:r>
          </w:p>
        </w:tc>
      </w:tr>
      <w:tr>
        <w:tc>
          <w:tcPr/>
          <w:p>
            <w:pPr>
              <w:pStyle w:val="Compact"/>
              <w:jc w:val="left"/>
            </w:pPr>
            <w:r>
              <w:t xml:space="preserve">9</w:t>
            </w:r>
          </w:p>
        </w:tc>
        <w:tc>
          <w:tcPr/>
          <w:p>
            <w:pPr>
              <w:pStyle w:val="Compact"/>
              <w:jc w:val="left"/>
            </w:pPr>
            <w:r>
              <w:t xml:space="preserve">Post-deployment technical support and warranty service (12 months) provided by the assigned Electronics Engineer team</w:t>
            </w:r>
          </w:p>
        </w:tc>
        <w:tc>
          <w:tcPr/>
          <w:p>
            <w:pPr>
              <w:pStyle w:val="Compact"/>
              <w:jc w:val="left"/>
            </w:pPr>
            <w:r>
              <w:t xml:space="preserve">12 months</w:t>
            </w:r>
          </w:p>
        </w:tc>
        <w:tc>
          <w:tcPr/>
          <w:p>
            <w:pPr>
              <w:pStyle w:val="Compact"/>
              <w:jc w:val="left"/>
            </w:pPr>
            <w:r>
              <w:t xml:space="preserve">8,000</w:t>
            </w:r>
          </w:p>
        </w:tc>
        <w:tc>
          <w:tcPr/>
          <w:p>
            <w:pPr>
              <w:pStyle w:val="Compact"/>
              <w:jc w:val="left"/>
            </w:pPr>
            <w:r>
              <w:t xml:space="preserve">96,000</w:t>
            </w:r>
          </w:p>
        </w:tc>
      </w:tr>
      <w:tr>
        <w:tc>
          <w:tcPr/>
          <w:p>
            <w:pPr>
              <w:pStyle w:val="Compact"/>
              <w:jc w:val="left"/>
            </w:pPr>
            <w:r>
              <w:t xml:space="preserve">10</w:t>
            </w:r>
          </w:p>
        </w:tc>
        <w:tc>
          <w:tcPr/>
          <w:p>
            <w:pPr>
              <w:pStyle w:val="Compact"/>
              <w:jc w:val="left"/>
            </w:pPr>
            <w:r>
              <w:t xml:space="preserve">Procurement of critical electronic components, ICs, sensors, and passive components as per the approved BOM (sourced from authorized distributors in Nepal Kathmandu and international suppliers)</w:t>
            </w:r>
          </w:p>
        </w:tc>
        <w:tc>
          <w:tcPr/>
          <w:p>
            <w:pPr>
              <w:pStyle w:val="Compact"/>
              <w:jc w:val="left"/>
            </w:pPr>
            <w:r>
              <w:t xml:space="preserve">As per BOM</w:t>
            </w:r>
          </w:p>
        </w:tc>
        <w:tc>
          <w:tcPr/>
          <w:p>
            <w:pPr>
              <w:pStyle w:val="Compact"/>
              <w:jc w:val="left"/>
            </w:pPr>
            <w:r>
              <w:t xml:space="preserve">—</w:t>
            </w:r>
          </w:p>
        </w:tc>
        <w:tc>
          <w:tcPr/>
          <w:p>
            <w:pPr>
              <w:pStyle w:val="Compact"/>
              <w:jc w:val="left"/>
            </w:pPr>
            <w:r>
              <w:t xml:space="preserve">485,000</w:t>
            </w:r>
          </w:p>
        </w:tc>
      </w:tr>
      <w:tr>
        <w:tc>
          <w:tcPr>
            <w:gridSpan w:val="4"/>
          </w:tcPr>
          <w:p>
            <w:pPr>
              <w:pStyle w:val="Compact"/>
              <w:jc w:val="left"/>
            </w:pPr>
            <w:r>
              <w:t xml:space="preserve">Subtotal (NPR)</w:t>
            </w:r>
          </w:p>
        </w:tc>
        <w:tc>
          <w:tcPr/>
          <w:p>
            <w:pPr>
              <w:pStyle w:val="Compact"/>
              <w:jc w:val="left"/>
            </w:pPr>
            <w:r>
              <w:t xml:space="preserve">1,732,000</w:t>
            </w:r>
          </w:p>
        </w:tc>
      </w:tr>
      <w:tr>
        <w:tc>
          <w:tcPr>
            <w:gridSpan w:val="4"/>
          </w:tcPr>
          <w:p>
            <w:pPr>
              <w:pStyle w:val="Compact"/>
              <w:jc w:val="left"/>
            </w:pPr>
            <w:r>
              <w:t xml:space="preserve">Applicable VAT (13% as per Nepal tax regulations)</w:t>
            </w:r>
          </w:p>
        </w:tc>
        <w:tc>
          <w:tcPr/>
          <w:p>
            <w:pPr>
              <w:pStyle w:val="Compact"/>
              <w:jc w:val="left"/>
            </w:pPr>
            <w:r>
              <w:t xml:space="preserve">225,160</w:t>
            </w:r>
          </w:p>
        </w:tc>
      </w:tr>
      <w:tr>
        <w:tc>
          <w:tcPr>
            <w:gridSpan w:val="4"/>
          </w:tcPr>
          <w:p>
            <w:pPr>
              <w:pStyle w:val="Compact"/>
              <w:jc w:val="left"/>
            </w:pPr>
            <w:r>
              <w:t xml:space="preserve">Grand Total (NPR)</w:t>
            </w:r>
          </w:p>
        </w:tc>
        <w:tc>
          <w:tcPr/>
          <w:p>
            <w:pPr>
              <w:pStyle w:val="Compact"/>
              <w:jc w:val="left"/>
            </w:pPr>
            <w:r>
              <w:t xml:space="preserve">1,957,160</w:t>
            </w:r>
          </w:p>
        </w:tc>
      </w:tr>
    </w:tbl>
    <w:p>
      <w:pPr>
        <w:pStyle w:val="BodyText"/>
      </w:pPr>
      <w:r>
        <w:rPr>
          <w:bCs/>
          <w:b/>
        </w:rPr>
        <w:t xml:space="preserve">Note:</w:t>
      </w:r>
      <w:r>
        <w:t xml:space="preserve"> </w:t>
      </w:r>
      <w:r>
        <w:t xml:space="preserve">All rates quoted in this Quotation Estimate are in Nepalese Rupees (NPR). Component costs (Item 10) are estimated based on current market prices in Nepal Kathmandu and may vary by up to 5% depending on availability and exchange rate fluctuations. Any change in scope beyond the defined parameters will be subject to a revised Quotation Estimate issued separately.</w:t>
      </w:r>
    </w:p>
    <w:p>
      <w:pPr>
        <w:pStyle w:val="BodyText"/>
      </w:pPr>
      <w:r>
        <w:t xml:space="preserve">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(NPR)</w:t>
            </w:r>
          </w:p>
        </w:tc>
        <w:tc>
          <w:tcPr/>
          <w:p>
            <w:pPr>
              <w:pStyle w:val="Compact"/>
              <w:jc w:val="left"/>
            </w:pPr>
            <w:r>
              <w:t xml:space="preserve">Due Date</w:t>
            </w:r>
          </w:p>
        </w:tc>
      </w:tr>
      <w:tr>
        <w:tc>
          <w:tcPr/>
          <w:p>
            <w:pPr>
              <w:pStyle w:val="Compact"/>
              <w:jc w:val="left"/>
            </w:pPr>
            <w:r>
              <w:t xml:space="preserve">Advance payment upon acceptance of this Quotation Estimate</w:t>
            </w:r>
          </w:p>
        </w:tc>
        <w:tc>
          <w:tcPr/>
          <w:p>
            <w:pPr>
              <w:pStyle w:val="Compact"/>
              <w:jc w:val="left"/>
            </w:pPr>
            <w:r>
              <w:t xml:space="preserve">30%</w:t>
            </w:r>
          </w:p>
        </w:tc>
        <w:tc>
          <w:tcPr/>
          <w:p>
            <w:pPr>
              <w:pStyle w:val="Compact"/>
              <w:jc w:val="left"/>
            </w:pPr>
            <w:r>
              <w:t xml:space="preserve">587,148</w:t>
            </w:r>
          </w:p>
        </w:tc>
        <w:tc>
          <w:tcPr/>
          <w:p>
            <w:pPr>
              <w:pStyle w:val="Compact"/>
              <w:jc w:val="left"/>
            </w:pPr>
            <w:r>
              <w:t xml:space="preserve">Within 7 days of acceptance</w:t>
            </w:r>
          </w:p>
        </w:tc>
      </w:tr>
      <w:tr>
        <w:tc>
          <w:tcPr/>
          <w:p>
            <w:pPr>
              <w:pStyle w:val="Compact"/>
              <w:jc w:val="left"/>
            </w:pPr>
            <w:r>
              <w:t xml:space="preserve">Upon completion of design and prototype approval</w:t>
            </w:r>
          </w:p>
        </w:tc>
        <w:tc>
          <w:tcPr/>
          <w:p>
            <w:pPr>
              <w:pStyle w:val="Compact"/>
              <w:jc w:val="left"/>
            </w:pPr>
            <w:r>
              <w:t xml:space="preserve">30%</w:t>
            </w:r>
          </w:p>
        </w:tc>
        <w:tc>
          <w:tcPr/>
          <w:p>
            <w:pPr>
              <w:pStyle w:val="Compact"/>
              <w:jc w:val="left"/>
            </w:pPr>
            <w:r>
              <w:t xml:space="preserve">587,148</w:t>
            </w:r>
          </w:p>
        </w:tc>
        <w:tc>
          <w:tcPr/>
          <w:p>
            <w:pPr>
              <w:pStyle w:val="Compact"/>
              <w:jc w:val="left"/>
            </w:pPr>
            <w:r>
              <w:t xml:space="preserve">Upon milestone sign-off</w:t>
            </w:r>
          </w:p>
        </w:tc>
      </w:tr>
      <w:tr>
        <w:tc>
          <w:tcPr/>
          <w:p>
            <w:pPr>
              <w:pStyle w:val="Compact"/>
              <w:jc w:val="left"/>
            </w:pPr>
            <w:r>
              <w:t xml:space="preserve">Upon successful installation and commissioning in Nepal Kathmandu</w:t>
            </w:r>
          </w:p>
        </w:tc>
        <w:tc>
          <w:tcPr/>
          <w:p>
            <w:pPr>
              <w:pStyle w:val="Compact"/>
              <w:jc w:val="left"/>
            </w:pPr>
            <w:r>
              <w:t xml:space="preserve">30%</w:t>
            </w:r>
          </w:p>
        </w:tc>
        <w:tc>
          <w:tcPr/>
          <w:p>
            <w:pPr>
              <w:pStyle w:val="Compact"/>
              <w:jc w:val="left"/>
            </w:pPr>
            <w:r>
              <w:t xml:space="preserve">587,148</w:t>
            </w:r>
          </w:p>
        </w:tc>
        <w:tc>
          <w:tcPr/>
          <w:p>
            <w:pPr>
              <w:pStyle w:val="Compact"/>
              <w:jc w:val="left"/>
            </w:pPr>
            <w:r>
              <w:t xml:space="preserve">Within 14 days of commissioning</w:t>
            </w:r>
          </w:p>
        </w:tc>
      </w:tr>
      <w:tr>
        <w:tc>
          <w:tcPr/>
          <w:p>
            <w:pPr>
              <w:pStyle w:val="Compact"/>
              <w:jc w:val="left"/>
            </w:pPr>
            <w:r>
              <w:t xml:space="preserve">Final payment after 30-day performance verification</w:t>
            </w:r>
          </w:p>
        </w:tc>
        <w:tc>
          <w:tcPr/>
          <w:p>
            <w:pPr>
              <w:pStyle w:val="Compact"/>
              <w:jc w:val="left"/>
            </w:pPr>
            <w:r>
              <w:t xml:space="preserve">10%</w:t>
            </w:r>
          </w:p>
        </w:tc>
        <w:tc>
          <w:tcPr/>
          <w:p>
            <w:pPr>
              <w:pStyle w:val="Compact"/>
              <w:jc w:val="left"/>
            </w:pPr>
            <w:r>
              <w:t xml:space="preserve">195,716</w:t>
            </w:r>
          </w:p>
        </w:tc>
        <w:tc>
          <w:tcPr/>
          <w:p>
            <w:pPr>
              <w:pStyle w:val="Compact"/>
              <w:jc w:val="left"/>
            </w:pPr>
            <w:r>
              <w:t xml:space="preserve">End of month 1 post-deployment</w:t>
            </w:r>
          </w:p>
        </w:tc>
      </w:tr>
    </w:tbl>
    <w:p>
      <w:pPr>
        <w:pStyle w:val="BodyText"/>
      </w:pPr>
      <w:r>
        <w:t xml:space="preserve">Terms and Conditions</w:t>
      </w:r>
    </w:p>
    <w:p>
      <w:pPr>
        <w:numPr>
          <w:ilvl w:val="0"/>
          <w:numId w:val="1001"/>
        </w:numPr>
        <w:pStyle w:val="Compact"/>
      </w:pPr>
      <w:r>
        <w:t xml:space="preserve">This Quotation Estimate is valid for a period of thirty (30) calendar days from the date of issue. Beyond this period, pricing—particularly for electronic components—may be revised to reflect current market conditions in Nepal Kathmandu.</w:t>
      </w:r>
    </w:p>
    <w:p>
      <w:pPr>
        <w:numPr>
          <w:ilvl w:val="0"/>
          <w:numId w:val="1001"/>
        </w:numPr>
        <w:pStyle w:val="Compact"/>
      </w:pPr>
      <w:r>
        <w:t xml:space="preserve">The assigned Electronics Engineer and supporting technical team shall adhere to all applicable standards of the Nepal Electricity Authority (NEA), Department of Industry (DoI), and relevant international engineering codes.</w:t>
      </w:r>
    </w:p>
    <w:p>
      <w:pPr>
        <w:numPr>
          <w:ilvl w:val="0"/>
          <w:numId w:val="1001"/>
        </w:numPr>
        <w:pStyle w:val="Compact"/>
      </w:pPr>
      <w:r>
        <w:t xml:space="preserve">All intellectual property rights pertaining to the custom-designed circuits, firmware, and documentation developed under this engagement shall vest with the client upon full and final payment.</w:t>
      </w:r>
    </w:p>
    <w:p>
      <w:pPr>
        <w:numPr>
          <w:ilvl w:val="0"/>
          <w:numId w:val="1001"/>
        </w:numPr>
        <w:pStyle w:val="Compact"/>
      </w:pPr>
      <w:r>
        <w:t xml:space="preserve">The Electronics Engineer team shall provide a minimum of two (2) on-site visits per week during the active development phase in Nepal Kathmandu, with remote support available on all other working days.</w:t>
      </w:r>
    </w:p>
    <w:p>
      <w:pPr>
        <w:numPr>
          <w:ilvl w:val="0"/>
          <w:numId w:val="1001"/>
        </w:numPr>
        <w:pStyle w:val="Compact"/>
      </w:pPr>
      <w:r>
        <w:t xml:space="preserve">Any work beyond the scope defined in this Quotation Estimate shall require a written change order signed by both parties before execution.</w:t>
      </w:r>
    </w:p>
    <w:p>
      <w:pPr>
        <w:numPr>
          <w:ilvl w:val="0"/>
          <w:numId w:val="1001"/>
        </w:numPr>
        <w:pStyle w:val="Compact"/>
      </w:pPr>
      <w:r>
        <w:t xml:space="preserve">The warranty period of twelve (12) months covers defects in design, workmanship, and components. It does not cover damage caused by misuse, unauthorized modification, or force majeure events.</w:t>
      </w:r>
    </w:p>
    <w:p>
      <w:pPr>
        <w:numPr>
          <w:ilvl w:val="0"/>
          <w:numId w:val="1001"/>
        </w:numPr>
        <w:pStyle w:val="Compact"/>
      </w:pPr>
      <w:r>
        <w:t xml:space="preserve">Disputes arising from this Quotation Estimate shall be resolved through amicable negotiation. In the event of failure to resolve, the matter shall be referred to the competent court of law in Kathmandu, Nepal.</w:t>
      </w:r>
    </w:p>
    <w:p>
      <w:pPr>
        <w:numPr>
          <w:ilvl w:val="0"/>
          <w:numId w:val="1001"/>
        </w:numPr>
        <w:pStyle w:val="Compact"/>
      </w:pPr>
      <w:r>
        <w:t xml:space="preserve">All work shall be conducted in compliance with the labor laws of Nepal and the occupational health and safety regulations applicable in the Kathmandu Valley region.</w:t>
      </w:r>
    </w:p>
    <w:p>
      <w:pPr>
        <w:numPr>
          <w:ilvl w:val="0"/>
          <w:numId w:val="1001"/>
        </w:numPr>
        <w:pStyle w:val="Compact"/>
      </w:pPr>
      <w:r>
        <w:t xml:space="preserve">This Quotation Estimate does not constitute a binding contract until formally accepted in writing by both parties and a separate Service Agreement is executed.</w:t>
      </w:r>
    </w:p>
    <w:p>
      <w:pPr>
        <w:pStyle w:val="FirstParagraph"/>
      </w:pPr>
      <w:r>
        <w:t xml:space="preserve">Acceptance and Authorization</w:t>
      </w:r>
    </w:p>
    <w:p>
      <w:pPr>
        <w:pStyle w:val="BodyText"/>
      </w:pPr>
      <w:r>
        <w:t xml:space="preserve">By signing below, the client acknowledges receipt of this Quotation Estimate and agrees to the terms, conditions, and pricing outlined herein for the engagement of the Electronics Engineer services in Nepal Kathmandu.</w:t>
      </w:r>
    </w:p>
    <w:p>
      <w:pPr>
        <w:pStyle w:val="BodyText"/>
      </w:pPr>
      <w:r>
        <w:rPr>
          <w:bCs/>
          <w:b/>
        </w:rPr>
        <w:t xml:space="preserve">For ElectroTech Solutions Pvt. Ltd.</w:t>
      </w:r>
      <w:r>
        <w:br/>
      </w:r>
      <w:r>
        <w:t xml:space="preserve">Name: Ramesh Shrestha</w:t>
      </w:r>
      <w:r>
        <w:br/>
      </w:r>
      <w:r>
        <w:t xml:space="preserve">Designation: Senior Electronics Engineer / Project Lead</w:t>
      </w:r>
      <w:r>
        <w:br/>
      </w:r>
      <w:r>
        <w:t xml:space="preserve">Signature &amp; Company Seal</w:t>
      </w:r>
    </w:p>
    <w:p>
      <w:pPr>
        <w:pStyle w:val="BodyText"/>
      </w:pPr>
      <w:r>
        <w:rPr>
          <w:bCs/>
          <w:b/>
        </w:rPr>
        <w:t xml:space="preserve">For Himalayan Industrial Systems (P) Ltd.</w:t>
      </w:r>
      <w:r>
        <w:br/>
      </w:r>
      <w:r>
        <w:t xml:space="preserve">Name: Suresh Adhikari</w:t>
      </w:r>
      <w:r>
        <w:br/>
      </w:r>
      <w:r>
        <w:t xml:space="preserve">Designation: Managing Director</w:t>
      </w:r>
      <w:r>
        <w:br/>
      </w:r>
      <w:r>
        <w:t xml:space="preserve">Signature &amp; Company Seal</w:t>
      </w:r>
    </w:p>
    <w:p>
      <w:pPr>
        <w:pStyle w:val="BodyText"/>
      </w:pPr>
      <w:r>
        <w:t xml:space="preserve">ElectroTech Solutions Pvt. Ltd. | New Baneshwor, Kathmandu, Nepal | VAT Reg. No: 801234567</w:t>
      </w:r>
    </w:p>
    <w:p>
      <w:pPr>
        <w:pStyle w:val="BodyText"/>
      </w:pPr>
      <w:r>
        <w:t xml:space="preserve">This Quotation Estimate was generated on 15 June 2025 | Document Ref: QTE-2025-0347 | Page 1 of 1</w:t>
      </w:r>
    </w:p>
    <w:p>
      <w:pPr>
        <w:pStyle w:val="BodyText"/>
      </w:pPr>
      <w:r>
        <w:t xml:space="preserve">Thank you for considering our Electronics Engineer services in Nepal Kathmandu. We look forward to a successful collaboration.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Electronics Engineer Services - Nepal Kathmandu</dc:title>
  <dc:creator/>
  <dc:language>en</dc:language>
  <cp:keywords/>
  <dcterms:created xsi:type="dcterms:W3CDTF">2026-10-10T01:47:22Z</dcterms:created>
  <dcterms:modified xsi:type="dcterms:W3CDTF">2026-10-10T01:47:22Z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