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quotation-estimate"/>
    <w:p>
      <w:pPr>
        <w:pStyle w:val="Heading1"/>
      </w:pPr>
      <w:r>
        <w:t xml:space="preserve">QUOTATION ESTIMATE</w:t>
      </w:r>
    </w:p>
    <w:p>
      <w:pPr>
        <w:pStyle w:val="FirstParagraph"/>
      </w:pPr>
      <w:r>
        <w:t xml:space="preserve">Professional Electronics Engineer Services | Netherlands Amsterdam</w:t>
      </w:r>
    </w:p>
    <w:p>
      <w:pPr>
        <w:pStyle w:val="BodyText"/>
      </w:pPr>
      <w:r>
        <w:t xml:space="preserve">Reference No: QE-2025-AMST-0847 | Valid Until: 30 June 2025</w:t>
      </w:r>
    </w:p>
    <w:bookmarkEnd w:id="20"/>
    <w:p>
      <w:pPr>
        <w:pStyle w:val="BodyText"/>
      </w:pPr>
      <w:r>
        <w:rPr>
          <w:bCs/>
          <w:b/>
        </w:rPr>
        <w:t xml:space="preserve">Prepared By:</w:t>
      </w:r>
      <w:r>
        <w:t xml:space="preserve"> </w:t>
      </w:r>
      <w:r>
        <w:t xml:space="preserve">Delta Circuit Engineering B.V.</w:t>
      </w:r>
      <w:r>
        <w:br/>
      </w:r>
      <w:r>
        <w:t xml:space="preserve">Herengracht 412, 1017 CA</w:t>
      </w:r>
      <w:r>
        <w:br/>
      </w:r>
      <w:r>
        <w:t xml:space="preserve">Amsterdam, Netherlands</w:t>
      </w:r>
      <w:r>
        <w:br/>
      </w:r>
      <w:r>
        <w:t xml:space="preserve">Tel: +31 20 555 0142</w:t>
      </w:r>
      <w:r>
        <w:br/>
      </w:r>
      <w:r>
        <w:t xml:space="preserve">Email: quotes@deltacircuit.nl</w:t>
      </w:r>
      <w:r>
        <w:br/>
      </w:r>
      <w:r>
        <w:t xml:space="preserve">KvK: 87654321 | VAT: NL861234567B01</w:t>
      </w:r>
    </w:p>
    <w:p>
      <w:pPr>
        <w:pStyle w:val="BodyText"/>
      </w:pPr>
      <w:r>
        <w:rPr>
          <w:bCs/>
          <w:b/>
        </w:rPr>
        <w:t xml:space="preserve">Prepared For:</w:t>
      </w:r>
      <w:r>
        <w:t xml:space="preserve"> </w:t>
      </w:r>
      <w:r>
        <w:t xml:space="preserve">[Client Company Name]</w:t>
      </w:r>
      <w:r>
        <w:br/>
      </w:r>
      <w:r>
        <w:t xml:space="preserve">[Street Address]</w:t>
      </w:r>
      <w:r>
        <w:br/>
      </w:r>
      <w:r>
        <w:t xml:space="preserve">[Postal Code], Amsterdam</w:t>
      </w:r>
      <w:r>
        <w:br/>
      </w:r>
      <w:r>
        <w:t xml:space="preserve">Netherlands</w:t>
      </w:r>
      <w:r>
        <w:br/>
      </w:r>
      <w:r>
        <w:t xml:space="preserve">Contact: [Client Contact Person]</w:t>
      </w:r>
      <w:r>
        <w:br/>
      </w:r>
      <w:r>
        <w:t xml:space="preserve">Email: [client@email.com]</w:t>
      </w:r>
    </w:p>
    <w:p>
      <w:pPr>
        <w:pStyle w:val="BodyText"/>
      </w:pPr>
      <w:r>
        <w:t xml:space="preserve">1. Introduction and Scope of Work</w:t>
      </w:r>
    </w:p>
    <w:p>
      <w:pPr>
        <w:pStyle w:val="BodyText"/>
      </w:pPr>
      <w:r>
        <w:t xml:space="preserve">This</w:t>
      </w:r>
      <w:r>
        <w:t xml:space="preserve"> </w:t>
      </w:r>
      <w:r>
        <w:t xml:space="preserve">Quotation Estimate</w:t>
      </w:r>
      <w:r>
        <w:t xml:space="preserve"> </w:t>
      </w:r>
      <w:r>
        <w:t xml:space="preserve">is issued by Delta Circuit Engineering B.V. in response to the formal request for professional</w:t>
      </w:r>
      <w:r>
        <w:t xml:space="preserve"> </w:t>
      </w:r>
      <w:r>
        <w:t xml:space="preserve">Electronics Engineer</w:t>
      </w:r>
      <w:r>
        <w:t xml:space="preserve"> </w:t>
      </w:r>
      <w:r>
        <w:t xml:space="preserve">services to be delivered within the</w:t>
      </w:r>
      <w:r>
        <w:t xml:space="preserve"> </w:t>
      </w:r>
      <w:r>
        <w:t xml:space="preserve">Netherlands Amsterdam</w:t>
      </w:r>
      <w:r>
        <w:t xml:space="preserve"> </w:t>
      </w:r>
      <w:r>
        <w:t xml:space="preserve">metropolitan area. Our firm has been providing specialised electronics engineering consultancy, design, prototyping, and commissioning services to industrial, commercial, and research clients across the Netherlands Amsterdam region for over fifteen years.</w:t>
      </w:r>
    </w:p>
    <w:p>
      <w:pPr>
        <w:pStyle w:val="BodyText"/>
      </w:pPr>
      <w:r>
        <w:t xml:space="preserve">The scope of work outlined in this</w:t>
      </w:r>
      <w:r>
        <w:t xml:space="preserve"> </w:t>
      </w:r>
      <w:r>
        <w:t xml:space="preserve">Quotation Estimate</w:t>
      </w:r>
      <w:r>
        <w:t xml:space="preserve"> </w:t>
      </w:r>
      <w:r>
        <w:t xml:space="preserve">encompasses the full lifecycle of an embedded electronics development project, from initial requirements analysis and schematic design through to final hardware validation and documentation. Our designated</w:t>
      </w:r>
      <w:r>
        <w:t xml:space="preserve"> </w:t>
      </w:r>
      <w:r>
        <w:t xml:space="preserve">Electronics Engineer</w:t>
      </w:r>
      <w:r>
        <w:t xml:space="preserve">, Senior Engineer Mr. Pieter van der Berg (MSc Electrical Engineering, TU Delft), will serve as the primary technical lead and single point of contact throughout the engagement. All on-site work, laboratory testing, and client meetings will be conducted at our facility located in the Amsterdam-Noord district, as well as at the client's premises within the Netherlands Amsterdam municipality, as required by the project schedule.</w:t>
      </w:r>
    </w:p>
    <w:p>
      <w:pPr>
        <w:pStyle w:val="BodyText"/>
      </w:pPr>
      <w:r>
        <w:t xml:space="preserve">2. Detailed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Electronics Engineer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requirements workshop and system architecture definition – Electronics Engineer on-site consultation in Netherlands Amsterdam</w:t>
            </w:r>
          </w:p>
        </w:tc>
        <w:tc>
          <w:tcPr/>
          <w:p>
            <w:pPr>
              <w:pStyle w:val="Compact"/>
              <w:jc w:val="left"/>
            </w:pPr>
            <w:r>
              <w:t xml:space="preserve">Day</w:t>
            </w:r>
          </w:p>
        </w:tc>
        <w:tc>
          <w:tcPr/>
          <w:p>
            <w:pPr>
              <w:pStyle w:val="Compact"/>
              <w:jc w:val="left"/>
            </w:pPr>
            <w:r>
              <w:t xml:space="preserve">2</w:t>
            </w:r>
          </w:p>
        </w:tc>
        <w:tc>
          <w:tcPr/>
          <w:p>
            <w:pPr>
              <w:pStyle w:val="Compact"/>
              <w:jc w:val="left"/>
            </w:pPr>
            <w:r>
              <w:t xml:space="preserve">1,250.00</w:t>
            </w:r>
          </w:p>
        </w:tc>
        <w:tc>
          <w:tcPr/>
          <w:p>
            <w:pPr>
              <w:pStyle w:val="Compact"/>
              <w:jc w:val="left"/>
            </w:pPr>
            <w:r>
              <w:t xml:space="preserve">2,500.00</w:t>
            </w:r>
          </w:p>
        </w:tc>
      </w:tr>
      <w:tr>
        <w:tc>
          <w:tcPr/>
          <w:p>
            <w:pPr>
              <w:pStyle w:val="Compact"/>
              <w:jc w:val="left"/>
            </w:pPr>
            <w:r>
              <w:t xml:space="preserve">02</w:t>
            </w:r>
          </w:p>
        </w:tc>
        <w:tc>
          <w:tcPr/>
          <w:p>
            <w:pPr>
              <w:pStyle w:val="Compact"/>
              <w:jc w:val="left"/>
            </w:pPr>
            <w:r>
              <w:t xml:space="preserve">Electronic schematic design, PCB layout (4-layer), and component selection – Electronics Engineer design phase</w:t>
            </w:r>
          </w:p>
        </w:tc>
        <w:tc>
          <w:tcPr/>
          <w:p>
            <w:pPr>
              <w:pStyle w:val="Compact"/>
              <w:jc w:val="left"/>
            </w:pPr>
            <w:r>
              <w:t xml:space="preserve">Block</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03</w:t>
            </w:r>
          </w:p>
        </w:tc>
        <w:tc>
          <w:tcPr/>
          <w:p>
            <w:pPr>
              <w:pStyle w:val="Compact"/>
              <w:jc w:val="left"/>
            </w:pPr>
            <w:r>
              <w:t xml:space="preserve">Firmware development and embedded software integration (C/C++, RTOS)</w:t>
            </w:r>
          </w:p>
        </w:tc>
        <w:tc>
          <w:tcPr/>
          <w:p>
            <w:pPr>
              <w:pStyle w:val="Compact"/>
              <w:jc w:val="left"/>
            </w:pPr>
            <w:r>
              <w:t xml:space="preserve">Block</w:t>
            </w:r>
          </w:p>
        </w:tc>
        <w:tc>
          <w:tcPr/>
          <w:p>
            <w:pPr>
              <w:pStyle w:val="Compact"/>
              <w:jc w:val="left"/>
            </w:pPr>
            <w:r>
              <w:t xml:space="preserve">1</w:t>
            </w:r>
          </w:p>
        </w:tc>
        <w:tc>
          <w:tcPr/>
          <w:p>
            <w:pPr>
              <w:pStyle w:val="Compact"/>
              <w:jc w:val="left"/>
            </w:pPr>
            <w:r>
              <w:t xml:space="preserve">6,400.00</w:t>
            </w:r>
          </w:p>
        </w:tc>
        <w:tc>
          <w:tcPr/>
          <w:p>
            <w:pPr>
              <w:pStyle w:val="Compact"/>
              <w:jc w:val="left"/>
            </w:pPr>
            <w:r>
              <w:t xml:space="preserve">6,400.00</w:t>
            </w:r>
          </w:p>
        </w:tc>
      </w:tr>
      <w:tr>
        <w:tc>
          <w:tcPr/>
          <w:p>
            <w:pPr>
              <w:pStyle w:val="Compact"/>
              <w:jc w:val="left"/>
            </w:pPr>
            <w:r>
              <w:t xml:space="preserve">04</w:t>
            </w:r>
          </w:p>
        </w:tc>
        <w:tc>
          <w:tcPr/>
          <w:p>
            <w:pPr>
              <w:pStyle w:val="Compact"/>
              <w:jc w:val="left"/>
            </w:pPr>
            <w:r>
              <w:t xml:space="preserve">Prototype fabrication, assembly, and bench testing (3 iterations) – Electronics Engineer lab work in Netherlands Amsterdam</w:t>
            </w:r>
          </w:p>
        </w:tc>
        <w:tc>
          <w:tcPr/>
          <w:p>
            <w:pPr>
              <w:pStyle w:val="Compact"/>
              <w:jc w:val="left"/>
            </w:pPr>
            <w:r>
              <w:t xml:space="preserve">Block</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05</w:t>
            </w:r>
          </w:p>
        </w:tc>
        <w:tc>
          <w:tcPr/>
          <w:p>
            <w:pPr>
              <w:pStyle w:val="Compact"/>
              <w:jc w:val="left"/>
            </w:pPr>
            <w:r>
              <w:t xml:space="preserve">EMC/EMI compliance testing and CE marking preparation per EU Directive 2014/30/EU</w:t>
            </w:r>
          </w:p>
        </w:tc>
        <w:tc>
          <w:tcPr/>
          <w:p>
            <w:pPr>
              <w:pStyle w:val="Compact"/>
              <w:jc w:val="left"/>
            </w:pPr>
            <w:r>
              <w:t xml:space="preserve">Block</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06</w:t>
            </w:r>
          </w:p>
        </w:tc>
        <w:tc>
          <w:tcPr/>
          <w:p>
            <w:pPr>
              <w:pStyle w:val="Compact"/>
              <w:jc w:val="left"/>
            </w:pPr>
            <w:r>
              <w:t xml:space="preserve">Technical documentation, user manuals, and as-built drawings – Electronics Engineer deliverables</w:t>
            </w:r>
          </w:p>
        </w:tc>
        <w:tc>
          <w:tcPr/>
          <w:p>
            <w:pPr>
              <w:pStyle w:val="Compact"/>
              <w:jc w:val="left"/>
            </w:pPr>
            <w:r>
              <w:t xml:space="preserve">Block</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07</w:t>
            </w:r>
          </w:p>
        </w:tc>
        <w:tc>
          <w:tcPr/>
          <w:p>
            <w:pPr>
              <w:pStyle w:val="Compact"/>
              <w:jc w:val="left"/>
            </w:pPr>
            <w:r>
              <w:t xml:space="preserve">On-site installation, commissioning, and staff training in Netherlands Amsterdam (2 days)</w:t>
            </w:r>
          </w:p>
        </w:tc>
        <w:tc>
          <w:tcPr/>
          <w:p>
            <w:pPr>
              <w:pStyle w:val="Compact"/>
              <w:jc w:val="left"/>
            </w:pPr>
            <w:r>
              <w:t xml:space="preserve">Day</w:t>
            </w:r>
          </w:p>
        </w:tc>
        <w:tc>
          <w:tcPr/>
          <w:p>
            <w:pPr>
              <w:pStyle w:val="Compact"/>
              <w:jc w:val="left"/>
            </w:pPr>
            <w:r>
              <w:t xml:space="preserve">2</w:t>
            </w:r>
          </w:p>
        </w:tc>
        <w:tc>
          <w:tcPr/>
          <w:p>
            <w:pPr>
              <w:pStyle w:val="Compact"/>
              <w:jc w:val="left"/>
            </w:pPr>
            <w:r>
              <w:t xml:space="preserve">1,100.00</w:t>
            </w:r>
          </w:p>
        </w:tc>
        <w:tc>
          <w:tcPr/>
          <w:p>
            <w:pPr>
              <w:pStyle w:val="Compact"/>
              <w:jc w:val="left"/>
            </w:pPr>
            <w:r>
              <w:t xml:space="preserve">2,200.00</w:t>
            </w:r>
          </w:p>
        </w:tc>
      </w:tr>
      <w:tr>
        <w:tc>
          <w:tcPr/>
          <w:p>
            <w:pPr>
              <w:pStyle w:val="Compact"/>
              <w:jc w:val="left"/>
            </w:pPr>
            <w:r>
              <w:t xml:space="preserve">08</w:t>
            </w:r>
          </w:p>
        </w:tc>
        <w:tc>
          <w:tcPr/>
          <w:p>
            <w:pPr>
              <w:pStyle w:val="Compact"/>
              <w:jc w:val="left"/>
            </w:pPr>
            <w:r>
              <w:t xml:space="preserve">Post-delivery technical support and warranty period (90 days) – Electronics Engineer remote and on-call support</w:t>
            </w:r>
          </w:p>
        </w:tc>
        <w:tc>
          <w:tcPr/>
          <w:p>
            <w:pPr>
              <w:pStyle w:val="Compact"/>
              <w:jc w:val="left"/>
            </w:pPr>
            <w:r>
              <w:t xml:space="preserve">Block</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gridSpan w:val="5"/>
          </w:tcPr>
          <w:p>
            <w:pPr>
              <w:pStyle w:val="Compact"/>
              <w:jc w:val="left"/>
            </w:pPr>
            <w:r>
              <w:t xml:space="preserve">Subtotal</w:t>
            </w:r>
          </w:p>
        </w:tc>
        <w:tc>
          <w:tcPr/>
          <w:p>
            <w:pPr>
              <w:pStyle w:val="Compact"/>
              <w:jc w:val="left"/>
            </w:pPr>
            <w:r>
              <w:t xml:space="preserve">31,450.00</w:t>
            </w:r>
          </w:p>
        </w:tc>
      </w:tr>
      <w:tr>
        <w:tc>
          <w:tcPr>
            <w:gridSpan w:val="5"/>
          </w:tcPr>
          <w:p>
            <w:pPr>
              <w:pStyle w:val="Compact"/>
              <w:jc w:val="left"/>
            </w:pPr>
            <w:r>
              <w:t xml:space="preserve">VAT (21% – Netherlands)</w:t>
            </w:r>
          </w:p>
        </w:tc>
        <w:tc>
          <w:tcPr/>
          <w:p>
            <w:pPr>
              <w:pStyle w:val="Compact"/>
              <w:jc w:val="left"/>
            </w:pPr>
            <w:r>
              <w:t xml:space="preserve">6,604.50</w:t>
            </w:r>
          </w:p>
        </w:tc>
      </w:tr>
      <w:tr>
        <w:tc>
          <w:tcPr>
            <w:gridSpan w:val="5"/>
          </w:tcPr>
          <w:p>
            <w:pPr>
              <w:pStyle w:val="Compact"/>
              <w:jc w:val="left"/>
            </w:pPr>
            <w:r>
              <w:rPr>
                <w:bCs/>
                <w:b/>
              </w:rPr>
              <w:t xml:space="preserve">TOTAL AMOUNT DUE (EUR)</w:t>
            </w:r>
          </w:p>
        </w:tc>
        <w:tc>
          <w:tcPr/>
          <w:p>
            <w:pPr>
              <w:pStyle w:val="Compact"/>
              <w:jc w:val="left"/>
            </w:pPr>
            <w:r>
              <w:rPr>
                <w:bCs/>
                <w:b/>
              </w:rPr>
              <w:t xml:space="preserve">38,054.50</w:t>
            </w:r>
          </w:p>
        </w:tc>
      </w:tr>
    </w:tbl>
    <w:p>
      <w:pPr>
        <w:pStyle w:val="BodyText"/>
      </w:pPr>
      <w:r>
        <w:t xml:space="preserve">3. Project Timeline</w:t>
      </w:r>
    </w:p>
    <w:p>
      <w:pPr>
        <w:pStyle w:val="BodyText"/>
      </w:pPr>
      <w:r>
        <w:t xml:space="preserve">The</w:t>
      </w:r>
      <w:r>
        <w:t xml:space="preserve"> </w:t>
      </w:r>
      <w:r>
        <w:t xml:space="preserve">Electronics Engineer</w:t>
      </w:r>
      <w:r>
        <w:t xml:space="preserve"> </w:t>
      </w:r>
      <w:r>
        <w:t xml:space="preserve">engagement described in this</w:t>
      </w:r>
      <w:r>
        <w:t xml:space="preserve"> </w:t>
      </w:r>
      <w:r>
        <w:t xml:space="preserve">Quotation Estimate</w:t>
      </w:r>
      <w:r>
        <w:t xml:space="preserve"> </w:t>
      </w:r>
      <w:r>
        <w:t xml:space="preserve">is scheduled for a total duration of approximately fourteen (14) calendar weeks from the date of contract signature. The project will commence in the week of 14 July 2025 and is expected to conclude no later than 17 October 2025. All milestones and deliverables will be tracked through a shared project management platform accessible to both parties. Weekly progress reports will be issued by the designated</w:t>
      </w:r>
      <w:r>
        <w:t xml:space="preserve"> </w:t>
      </w:r>
      <w:r>
        <w:t xml:space="preserve">Electronics Engineer</w:t>
      </w:r>
      <w:r>
        <w:t xml:space="preserve"> </w:t>
      </w:r>
      <w:r>
        <w:t xml:space="preserve">every Friday, and bi-weekly steering meetings will be held at the client's office in Netherlands Amsterdam or via video conference at the client's preference.</w:t>
      </w:r>
    </w:p>
    <w:p>
      <w:pPr>
        <w:pStyle w:val="BodyText"/>
      </w:pPr>
      <w:r>
        <w:t xml:space="preserve">4. Payment Terms</w:t>
      </w:r>
    </w:p>
    <w:p>
      <w:pPr>
        <w:pStyle w:val="BodyText"/>
      </w:pPr>
      <w:r>
        <w:t xml:space="preserve">Payment for the services outlined in this</w:t>
      </w:r>
      <w:r>
        <w:t xml:space="preserve"> </w:t>
      </w:r>
      <w:r>
        <w:t xml:space="preserve">Quotation Estimate</w:t>
      </w:r>
      <w:r>
        <w:t xml:space="preserve"> </w:t>
      </w:r>
      <w:r>
        <w:t xml:space="preserve">shall be made in three instalments: (a) 30% upon signing of the service agreement; (b) 40% upon successful completion of prototype validation and EMC testing; and (c) the remaining 30% upon final acceptance of all deliverables and completion of on-site commissioning in Netherlands Amsterdam. All invoices are payable within thirty (30) calendar days of the invoice date via bank transfer to the account of Delta Circuit Engineering B.V. Late payments shall accrue interest at the statutory Dutch rate as defined under Article 6:119a of the Dutch Civil Code.</w:t>
      </w:r>
    </w:p>
    <w:p>
      <w:pPr>
        <w:pStyle w:val="BodyText"/>
      </w:pPr>
      <w:r>
        <w:t xml:space="preserve">5. Terms and Conditions</w:t>
      </w:r>
    </w:p>
    <w:bookmarkStart w:id="21" w:name="X52d4b944ca20d268ca0c08e73a17dfe08d93217"/>
    <w:p>
      <w:pPr>
        <w:pStyle w:val="Heading3"/>
      </w:pPr>
      <w:r>
        <w:t xml:space="preserve">General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sixty (60) days from the date of issue. After this period, pricing may be subject to revision due to component cost fluctuations or changes in the</w:t>
      </w:r>
      <w:r>
        <w:t xml:space="preserve"> </w:t>
      </w:r>
      <w:r>
        <w:t xml:space="preserve">Electronics Engineer</w:t>
      </w:r>
      <w:r>
        <w:t xml:space="preserve">'s availability.</w:t>
      </w:r>
    </w:p>
    <w:p>
      <w:pPr>
        <w:numPr>
          <w:ilvl w:val="0"/>
          <w:numId w:val="1001"/>
        </w:numPr>
        <w:pStyle w:val="Compact"/>
      </w:pPr>
      <w:r>
        <w:t xml:space="preserve">All intellectual property rights in designs, schematics, firmware, and documentation created specifically for the client under this engagement shall transfer to the client upon full payment. General methodologies, tools, and pre-existing IP of Delta Circuit Engineering B.V. remain the property of the firm.</w:t>
      </w:r>
    </w:p>
    <w:p>
      <w:pPr>
        <w:numPr>
          <w:ilvl w:val="0"/>
          <w:numId w:val="1001"/>
        </w:numPr>
        <w:pStyle w:val="Compact"/>
      </w:pPr>
      <w:r>
        <w:t xml:space="preserve">The</w:t>
      </w:r>
      <w:r>
        <w:t xml:space="preserve"> </w:t>
      </w:r>
      <w:r>
        <w:t xml:space="preserve">Electronics Engineer</w:t>
      </w:r>
      <w:r>
        <w:t xml:space="preserve"> </w:t>
      </w:r>
      <w:r>
        <w:t xml:space="preserve">shall comply with all applicable Dutch and European regulations, including but not limited to the EU Radio Equipment Directive (2014/53/EU), the Low Voltage Directive (2014/35/EU), and the RoHS Directive (2011/65/EU).</w:t>
      </w:r>
    </w:p>
    <w:p>
      <w:pPr>
        <w:numPr>
          <w:ilvl w:val="0"/>
          <w:numId w:val="1001"/>
        </w:numPr>
        <w:pStyle w:val="Compact"/>
      </w:pPr>
      <w:r>
        <w:t xml:space="preserve">Confidentiality: Both parties agree to maintain strict confidentiality regarding all technical data, trade secrets, and business information exchanged during the course of this project. A separate Non-Disclosure Agreement (NDA) may be executed prior to commencement.</w:t>
      </w:r>
    </w:p>
    <w:p>
      <w:pPr>
        <w:numPr>
          <w:ilvl w:val="0"/>
          <w:numId w:val="1001"/>
        </w:numPr>
        <w:pStyle w:val="Compact"/>
      </w:pPr>
      <w:r>
        <w:t xml:space="preserve">Force Majeure: Neither party shall be liable for delays or failures in performance resulting from events beyond reasonable control, including but not limited to natural disasters, pandemics, or government-imposed restrictions within the Netherlands Amsterdam region.</w:t>
      </w:r>
    </w:p>
    <w:p>
      <w:pPr>
        <w:numPr>
          <w:ilvl w:val="0"/>
          <w:numId w:val="1001"/>
        </w:numPr>
        <w:pStyle w:val="Compact"/>
      </w:pPr>
      <w:r>
        <w:t xml:space="preserve">Governing Law: This</w:t>
      </w:r>
      <w:r>
        <w:t xml:space="preserve"> </w:t>
      </w:r>
      <w:r>
        <w:t xml:space="preserve">Quotation Estimate</w:t>
      </w:r>
      <w:r>
        <w:t xml:space="preserve"> </w:t>
      </w:r>
      <w:r>
        <w:t xml:space="preserve">and any resulting contract shall be governed by and construed in accordance with the laws of the Netherlands. Any disputes shall be submitted to the competent courts of Amsterdam, Netherlands.</w:t>
      </w:r>
    </w:p>
    <w:p>
      <w:pPr>
        <w:numPr>
          <w:ilvl w:val="0"/>
          <w:numId w:val="1001"/>
        </w:numPr>
        <w:pStyle w:val="Compact"/>
      </w:pPr>
      <w:r>
        <w:t xml:space="preserve">Warranty: The</w:t>
      </w:r>
      <w:r>
        <w:t xml:space="preserve"> </w:t>
      </w:r>
      <w:r>
        <w:t xml:space="preserve">Electronics Engineer</w:t>
      </w:r>
      <w:r>
        <w:t xml:space="preserve"> </w:t>
      </w:r>
      <w:r>
        <w:t xml:space="preserve">warrants that all deliverables shall be free from material defects for a period of ninety (90) days following final acceptance. This warranty does not cover damage caused by misuse, unauthorised modification, or normal wear and tear.</w:t>
      </w:r>
    </w:p>
    <w:p>
      <w:pPr>
        <w:numPr>
          <w:ilvl w:val="0"/>
          <w:numId w:val="1001"/>
        </w:numPr>
        <w:pStyle w:val="Compact"/>
      </w:pPr>
      <w:r>
        <w:t xml:space="preserve">Subcontracting: Delta Circuit Engineering B.V. reserves the right to subcontract specific non-core tasks (e.g., PCB manufacturing, third-party EMC laboratory testing) to approved vendors within the Netherlands Amsterdam area, provided the primary</w:t>
      </w:r>
      <w:r>
        <w:t xml:space="preserve"> </w:t>
      </w:r>
      <w:r>
        <w:t xml:space="preserve">Electronics Engineer</w:t>
      </w:r>
      <w:r>
        <w:t xml:space="preserve"> </w:t>
      </w:r>
      <w:r>
        <w:t xml:space="preserve">retains full technical oversight.</w:t>
      </w:r>
    </w:p>
    <w:bookmarkEnd w:id="21"/>
    <w:p>
      <w:pPr>
        <w:pStyle w:val="FirstParagraph"/>
      </w:pPr>
      <w:r>
        <w:t xml:space="preserve">6. Acceptance and Signature</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set forth herein for the engagement of the</w:t>
      </w:r>
      <w:r>
        <w:t xml:space="preserve"> </w:t>
      </w:r>
      <w:r>
        <w:t xml:space="preserve">Electronics Engineer</w:t>
      </w:r>
      <w:r>
        <w:t xml:space="preserve"> </w:t>
      </w:r>
      <w:r>
        <w:t xml:space="preserve">services in Netherlands Amsterdam. This document, once countersigned by both parties, constitutes a binding service agreement.</w:t>
      </w:r>
    </w:p>
    <w:p>
      <w:pPr>
        <w:pStyle w:val="BodyText"/>
      </w:pPr>
      <w:r>
        <w:rPr>
          <w:bCs/>
          <w:b/>
        </w:rPr>
        <w:t xml:space="preserve">For Delta Circuit Engineering B.V.</w:t>
      </w:r>
      <w:r>
        <w:br/>
      </w:r>
      <w:r>
        <w:br/>
      </w:r>
      <w:r>
        <w:t xml:space="preserve">Name: Pieter van der Berg</w:t>
      </w:r>
      <w:r>
        <w:br/>
      </w:r>
      <w:r>
        <w:t xml:space="preserve">Title: Lead Electronics Engineer / Director</w:t>
      </w:r>
      <w:r>
        <w:br/>
      </w:r>
      <w:r>
        <w:t xml:space="preserve">Date: _________________________</w:t>
      </w:r>
      <w:r>
        <w:br/>
      </w:r>
      <w:r>
        <w:t xml:space="preserve">Signature: _________________________</w:t>
      </w:r>
    </w:p>
    <w:p>
      <w:pPr>
        <w:pStyle w:val="BodyText"/>
      </w:pPr>
      <w:r>
        <w:rPr>
          <w:bCs/>
          <w:b/>
        </w:rPr>
        <w:t xml:space="preserve">For the Client</w:t>
      </w:r>
      <w:r>
        <w:br/>
      </w:r>
      <w:r>
        <w:br/>
      </w:r>
      <w:r>
        <w:t xml:space="preserve">Name: _________________________</w:t>
      </w:r>
      <w:r>
        <w:br/>
      </w:r>
      <w:r>
        <w:t xml:space="preserve">Title: _________________________</w:t>
      </w:r>
      <w:r>
        <w:br/>
      </w:r>
      <w:r>
        <w:t xml:space="preserve">Date: _________________________</w:t>
      </w:r>
      <w:r>
        <w:br/>
      </w:r>
      <w:r>
        <w:t xml:space="preserve">Signature: _________________________</w:t>
      </w:r>
    </w:p>
    <w:p>
      <w:pPr>
        <w:pStyle w:val="BodyText"/>
      </w:pPr>
      <w:r>
        <w:t xml:space="preserve">Delta Circuit Engineering B.V. | Herengracht 412, 1017 CA Amsterdam, Netherlands | KvK 87654321 | VAT NL861234567B01</w:t>
      </w:r>
    </w:p>
    <w:p>
      <w:pPr>
        <w:pStyle w:val="BodyText"/>
      </w:pPr>
      <w:r>
        <w:t xml:space="preserve">This Quotation Estimate was generated on 15 May 2025. For queries regarding this Electronics Engineer service proposal in Netherlands Amsterdam, please contact quotes@deltacircuit.nl or +31 20 555 0142.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Netherlands Amsterdam</dc:title>
  <dc:creator/>
  <dc:language>en</dc:language>
  <cp:keywords/>
  <dcterms:created xsi:type="dcterms:W3CDTF">2026-10-10T04:27:56Z</dcterms:created>
  <dcterms:modified xsi:type="dcterms:W3CDTF">2026-10-10T04:27:56Z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