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Al-Nakheel Electronics &amp; Engineering Solutions Co.</w:t>
      </w:r>
    </w:p>
    <w:p>
      <w:pPr>
        <w:pStyle w:val="BodyText"/>
      </w:pPr>
      <w:r>
        <w:t xml:space="preserve">Office 412, Jeddah Business Tower, King Fahd Road, Jeddah 23412, Saudi Arabia</w:t>
      </w:r>
    </w:p>
    <w:p>
      <w:pPr>
        <w:pStyle w:val="BodyText"/>
      </w:pPr>
      <w:r>
        <w:t xml:space="preserve">Tel: +966 12 555 0147 | Email: quotations@alnakheel-electronics.sa | CR: 1010456789</w:t>
      </w:r>
    </w:p>
    <w:bookmarkEnd w:id="20"/>
    <w:p>
      <w:pPr>
        <w:pStyle w:val="BodyText"/>
      </w:pPr>
      <w:r>
        <w:rPr>
          <w:bCs/>
          <w:b/>
        </w:rPr>
        <w:t xml:space="preserve">Quotation No.:</w:t>
      </w:r>
      <w:r>
        <w:t xml:space="preserve"> </w:t>
      </w:r>
      <w:r>
        <w:t xml:space="preserve">QE-JED-2025-00847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Jeddah, Saudi Arabia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Red Sea Industrial Development Authority (RSIDA)</w:t>
            </w:r>
          </w:p>
        </w:tc>
      </w:tr>
      <w:tr>
        <w:tc>
          <w:tcPr/>
          <w:p>
            <w:pPr>
              <w:pStyle w:val="Compact"/>
              <w:jc w:val="left"/>
            </w:pPr>
            <w:r>
              <w:rPr>
                <w:bCs/>
                <w:b/>
              </w:rPr>
              <w:t xml:space="preserve">Project Address:</w:t>
            </w:r>
          </w:p>
        </w:tc>
        <w:tc>
          <w:tcPr/>
          <w:p>
            <w:pPr>
              <w:pStyle w:val="Compact"/>
              <w:jc w:val="left"/>
            </w:pPr>
            <w:r>
              <w:t xml:space="preserve">Industrial Zone 3, Jeddah, Saudi Arabia</w:t>
            </w:r>
          </w:p>
        </w:tc>
      </w:tr>
      <w:tr>
        <w:tc>
          <w:tcPr/>
          <w:p>
            <w:pPr>
              <w:pStyle w:val="Compact"/>
              <w:jc w:val="left"/>
            </w:pPr>
            <w:r>
              <w:rPr>
                <w:bCs/>
                <w:b/>
              </w:rPr>
              <w:t xml:space="preserve">Contact Person:</w:t>
            </w:r>
          </w:p>
        </w:tc>
        <w:tc>
          <w:tcPr/>
          <w:p>
            <w:pPr>
              <w:pStyle w:val="Compact"/>
              <w:jc w:val="left"/>
            </w:pPr>
            <w:r>
              <w:t xml:space="preserve">Eng. Khalid Al-Otaibi – Procurement Manager</w:t>
            </w:r>
          </w:p>
        </w:tc>
      </w:tr>
      <w:tr>
        <w:tc>
          <w:tcPr/>
          <w:p>
            <w:pPr>
              <w:pStyle w:val="Compact"/>
              <w:jc w:val="left"/>
            </w:pPr>
            <w:r>
              <w:rPr>
                <w:bCs/>
                <w:b/>
              </w:rPr>
              <w:t xml:space="preserve">Contact Email:</w:t>
            </w:r>
          </w:p>
        </w:tc>
        <w:tc>
          <w:tcPr/>
          <w:p>
            <w:pPr>
              <w:pStyle w:val="Compact"/>
              <w:jc w:val="left"/>
            </w:pPr>
            <w:r>
              <w:t xml:space="preserve">k.otaibi@rsida.gov.sa</w:t>
            </w:r>
          </w:p>
        </w:tc>
      </w:tr>
    </w:tbl>
    <w:bookmarkEnd w:id="21"/>
    <w:bookmarkStart w:id="22" w:name="Xac446b4b1b587023dcdc0a21f107eef9e56dcd2"/>
    <w:p>
      <w:pPr>
        <w:pStyle w:val="Heading2"/>
      </w:pPr>
      <w:r>
        <w:t xml:space="preserve">2. Scope of Work – Electronics Engineer Services</w:t>
      </w:r>
    </w:p>
    <w:p>
      <w:pPr>
        <w:pStyle w:val="FirstParagraph"/>
      </w:pPr>
      <w:r>
        <w:t xml:space="preserve">This</w:t>
      </w:r>
      <w:r>
        <w:t xml:space="preserve"> </w:t>
      </w:r>
      <w:r>
        <w:t xml:space="preserve">Quotation Estimate</w:t>
      </w:r>
      <w:r>
        <w:t xml:space="preserve"> </w:t>
      </w:r>
      <w:r>
        <w:t xml:space="preserve">is issued by Al-Nakheel Electronics &amp; Engineering Solutions Co. to provide the services of a qualified</w:t>
      </w:r>
      <w:r>
        <w:t xml:space="preserve"> </w:t>
      </w:r>
      <w:r>
        <w:t xml:space="preserve">Electronics Engineer</w:t>
      </w:r>
      <w:r>
        <w:t xml:space="preserve"> </w:t>
      </w:r>
      <w:r>
        <w:t xml:space="preserve">for the duration of the project located in</w:t>
      </w:r>
      <w:r>
        <w:t xml:space="preserve"> </w:t>
      </w:r>
      <w:r>
        <w:t xml:space="preserve">Saudi Arabia Jeddah</w:t>
      </w:r>
      <w:r>
        <w:t xml:space="preserve">. The scope encompasses the design, implementation, testing, and commissioning of industrial electronic control systems, PLC programming, sensor integration, and electrical safety compliance in accordance with Saudi Standards, Metrology and Quality Organization (SASO) regulations and IEC 61508 functional safety standards.</w:t>
      </w:r>
    </w:p>
    <w:p>
      <w:pPr>
        <w:pStyle w:val="BodyText"/>
      </w:pPr>
      <w:r>
        <w:t xml:space="preserve">The</w:t>
      </w:r>
      <w:r>
        <w:t xml:space="preserve"> </w:t>
      </w:r>
      <w:r>
        <w:t xml:space="preserve">Electronics Engineer</w:t>
      </w:r>
      <w:r>
        <w:t xml:space="preserve"> </w:t>
      </w:r>
      <w:r>
        <w:t xml:space="preserve">assigned to this project will hold a minimum of a Bachelor's degree in Electronics or Electrical Engineering, possess at least eight (8) years of progressive experience in industrial automation, and be fully licensed to practice engineering in the Kingdom of Saudi Arabia. All work will be conducted on-site at the client's facility in Jeddah, with a standard working week of five (5) days, Sunday through Thursday, from 07:00 to 16:00 Saudi Arabian Standard Time (AST, UTC+3).</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Senior Electronics Engineer – On-site Design &amp; System Architecture (Industrial PLC, SCADA, HMI)</w:t>
            </w:r>
          </w:p>
        </w:tc>
        <w:tc>
          <w:tcPr/>
          <w:p>
            <w:pPr>
              <w:pStyle w:val="Compact"/>
              <w:jc w:val="left"/>
            </w:pPr>
            <w:r>
              <w:t xml:space="preserve">3 Months</w:t>
            </w:r>
          </w:p>
        </w:tc>
        <w:tc>
          <w:tcPr/>
          <w:p>
            <w:pPr>
              <w:pStyle w:val="Compact"/>
              <w:jc w:val="left"/>
            </w:pPr>
            <w:r>
              <w:t xml:space="preserve">28,500 / month</w:t>
            </w:r>
          </w:p>
        </w:tc>
        <w:tc>
          <w:tcPr/>
          <w:p>
            <w:pPr>
              <w:pStyle w:val="Compact"/>
              <w:jc w:val="left"/>
            </w:pPr>
            <w:r>
              <w:t xml:space="preserve">85,500.00</w:t>
            </w:r>
          </w:p>
        </w:tc>
      </w:tr>
      <w:tr>
        <w:tc>
          <w:tcPr/>
          <w:p>
            <w:pPr>
              <w:pStyle w:val="Compact"/>
              <w:jc w:val="left"/>
            </w:pPr>
            <w:r>
              <w:t xml:space="preserve">02</w:t>
            </w:r>
          </w:p>
        </w:tc>
        <w:tc>
          <w:tcPr/>
          <w:p>
            <w:pPr>
              <w:pStyle w:val="Compact"/>
              <w:jc w:val="left"/>
            </w:pPr>
            <w:r>
              <w:t xml:space="preserve">Electronics Engineer – Circuit Board Layout, PCB Design &amp; Prototyping</w:t>
            </w:r>
          </w:p>
        </w:tc>
        <w:tc>
          <w:tcPr/>
          <w:p>
            <w:pPr>
              <w:pStyle w:val="Compact"/>
              <w:jc w:val="left"/>
            </w:pPr>
            <w:r>
              <w:t xml:space="preserve">2 Months</w:t>
            </w:r>
          </w:p>
        </w:tc>
        <w:tc>
          <w:tcPr/>
          <w:p>
            <w:pPr>
              <w:pStyle w:val="Compact"/>
              <w:jc w:val="left"/>
            </w:pPr>
            <w:r>
              <w:t xml:space="preserve">24,000 / month</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Electronics Engineer – Sensor Calibration, Signal Conditioning &amp; Data Acquisition Setup</w:t>
            </w:r>
          </w:p>
        </w:tc>
        <w:tc>
          <w:tcPr/>
          <w:p>
            <w:pPr>
              <w:pStyle w:val="Compact"/>
              <w:jc w:val="left"/>
            </w:pPr>
            <w:r>
              <w:t xml:space="preserve">1.5 Months</w:t>
            </w:r>
          </w:p>
        </w:tc>
        <w:tc>
          <w:tcPr/>
          <w:p>
            <w:pPr>
              <w:pStyle w:val="Compact"/>
              <w:jc w:val="left"/>
            </w:pPr>
            <w:r>
              <w:t xml:space="preserve">22,000 / month</w:t>
            </w:r>
          </w:p>
        </w:tc>
        <w:tc>
          <w:tcPr/>
          <w:p>
            <w:pPr>
              <w:pStyle w:val="Compact"/>
              <w:jc w:val="left"/>
            </w:pPr>
            <w:r>
              <w:t xml:space="preserve">33,000.00</w:t>
            </w:r>
          </w:p>
        </w:tc>
      </w:tr>
      <w:tr>
        <w:tc>
          <w:tcPr/>
          <w:p>
            <w:pPr>
              <w:pStyle w:val="Compact"/>
              <w:jc w:val="left"/>
            </w:pPr>
            <w:r>
              <w:t xml:space="preserve">04</w:t>
            </w:r>
          </w:p>
        </w:tc>
        <w:tc>
          <w:tcPr/>
          <w:p>
            <w:pPr>
              <w:pStyle w:val="Compact"/>
              <w:jc w:val="left"/>
            </w:pPr>
            <w:r>
              <w:t xml:space="preserve">Electronics Engineer – System Integration, Firmware Development &amp; Field Testing</w:t>
            </w:r>
          </w:p>
        </w:tc>
        <w:tc>
          <w:tcPr/>
          <w:p>
            <w:pPr>
              <w:pStyle w:val="Compact"/>
              <w:jc w:val="left"/>
            </w:pPr>
            <w:r>
              <w:t xml:space="preserve">2 Months</w:t>
            </w:r>
          </w:p>
        </w:tc>
        <w:tc>
          <w:tcPr/>
          <w:p>
            <w:pPr>
              <w:pStyle w:val="Compact"/>
              <w:jc w:val="left"/>
            </w:pPr>
            <w:r>
              <w:t xml:space="preserve">26,000 / month</w:t>
            </w:r>
          </w:p>
        </w:tc>
        <w:tc>
          <w:tcPr/>
          <w:p>
            <w:pPr>
              <w:pStyle w:val="Compact"/>
              <w:jc w:val="left"/>
            </w:pPr>
            <w:r>
              <w:t xml:space="preserve">52,000.00</w:t>
            </w:r>
          </w:p>
        </w:tc>
      </w:tr>
      <w:tr>
        <w:tc>
          <w:tcPr/>
          <w:p>
            <w:pPr>
              <w:pStyle w:val="Compact"/>
              <w:jc w:val="left"/>
            </w:pPr>
            <w:r>
              <w:t xml:space="preserve">05</w:t>
            </w:r>
          </w:p>
        </w:tc>
        <w:tc>
          <w:tcPr/>
          <w:p>
            <w:pPr>
              <w:pStyle w:val="Compact"/>
              <w:jc w:val="left"/>
            </w:pPr>
            <w:r>
              <w:t xml:space="preserve">Electronics Engineer – Commissioning, Safety Compliance Audit &amp; SASO Certification Support</w:t>
            </w:r>
          </w:p>
        </w:tc>
        <w:tc>
          <w:tcPr/>
          <w:p>
            <w:pPr>
              <w:pStyle w:val="Compact"/>
              <w:jc w:val="left"/>
            </w:pPr>
            <w:r>
              <w:t xml:space="preserve">1 Month</w:t>
            </w:r>
          </w:p>
        </w:tc>
        <w:tc>
          <w:tcPr/>
          <w:p>
            <w:pPr>
              <w:pStyle w:val="Compact"/>
              <w:jc w:val="left"/>
            </w:pPr>
            <w:r>
              <w:t xml:space="preserve">25,000 / month</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Technical Documentation, As-Built Drawings &amp; Training Handover (Jeddah Site)</w:t>
            </w:r>
          </w:p>
        </w:tc>
        <w:tc>
          <w:tcPr/>
          <w:p>
            <w:pPr>
              <w:pStyle w:val="Compact"/>
              <w:jc w:val="left"/>
            </w:pPr>
            <w:r>
              <w:t xml:space="preserve">1 Month</w:t>
            </w:r>
          </w:p>
        </w:tc>
        <w:tc>
          <w:tcPr/>
          <w:p>
            <w:pPr>
              <w:pStyle w:val="Compact"/>
              <w:jc w:val="left"/>
            </w:pPr>
            <w:r>
              <w:t xml:space="preserve">18,000 / month</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Project Management, Progress Reporting &amp; Client Coordination (Jeddah, Saudi Arabia)</w:t>
            </w:r>
          </w:p>
        </w:tc>
        <w:tc>
          <w:tcPr/>
          <w:p>
            <w:pPr>
              <w:pStyle w:val="Compact"/>
              <w:jc w:val="left"/>
            </w:pPr>
            <w:r>
              <w:t xml:space="preserve">10.5 Months</w:t>
            </w:r>
          </w:p>
        </w:tc>
        <w:tc>
          <w:tcPr/>
          <w:p>
            <w:pPr>
              <w:pStyle w:val="Compact"/>
              <w:jc w:val="left"/>
            </w:pPr>
            <w:r>
              <w:t xml:space="preserve">3,500 / month</w:t>
            </w:r>
          </w:p>
        </w:tc>
        <w:tc>
          <w:tcPr/>
          <w:p>
            <w:pPr>
              <w:pStyle w:val="Compact"/>
              <w:jc w:val="left"/>
            </w:pPr>
            <w:r>
              <w:t xml:space="preserve">36,750.00</w:t>
            </w:r>
          </w:p>
        </w:tc>
      </w:tr>
      <w:tr>
        <w:tc>
          <w:tcPr/>
          <w:p>
            <w:pPr>
              <w:pStyle w:val="Compact"/>
              <w:jc w:val="left"/>
            </w:pPr>
            <w:r>
              <w:t xml:space="preserve">08</w:t>
            </w:r>
          </w:p>
        </w:tc>
        <w:tc>
          <w:tcPr/>
          <w:p>
            <w:pPr>
              <w:pStyle w:val="Compact"/>
              <w:jc w:val="left"/>
            </w:pPr>
            <w:r>
              <w:t xml:space="preserve">Specialized Test Equipment &amp; Calibration Tools (On-site, Jeddah)</w:t>
            </w:r>
          </w:p>
        </w:tc>
        <w:tc>
          <w:tcPr/>
          <w:p>
            <w:pPr>
              <w:pStyle w:val="Compact"/>
              <w:jc w:val="left"/>
            </w:pPr>
            <w:r>
              <w:t xml:space="preserve">10.5 Months</w:t>
            </w:r>
          </w:p>
        </w:tc>
        <w:tc>
          <w:tcPr/>
          <w:p>
            <w:pPr>
              <w:pStyle w:val="Compact"/>
              <w:jc w:val="left"/>
            </w:pPr>
            <w:r>
              <w:t xml:space="preserve">4,200 / month</w:t>
            </w:r>
          </w:p>
        </w:tc>
        <w:tc>
          <w:tcPr/>
          <w:p>
            <w:pPr>
              <w:pStyle w:val="Compact"/>
              <w:jc w:val="left"/>
            </w:pPr>
            <w:r>
              <w:t xml:space="preserve">44,100.00</w:t>
            </w:r>
          </w:p>
        </w:tc>
      </w:tr>
      <w:tr>
        <w:tc>
          <w:tcPr>
            <w:gridSpan w:val="4"/>
          </w:tcPr>
          <w:p>
            <w:pPr>
              <w:pStyle w:val="Compact"/>
              <w:jc w:val="left"/>
            </w:pPr>
            <w:r>
              <w:t xml:space="preserve">Subtotal (SAR)</w:t>
            </w:r>
          </w:p>
        </w:tc>
        <w:tc>
          <w:tcPr/>
          <w:p>
            <w:pPr>
              <w:pStyle w:val="Compact"/>
              <w:jc w:val="left"/>
            </w:pPr>
            <w:r>
              <w:t xml:space="preserve">342,350.00</w:t>
            </w:r>
          </w:p>
        </w:tc>
      </w:tr>
      <w:tr>
        <w:tc>
          <w:tcPr>
            <w:gridSpan w:val="4"/>
          </w:tcPr>
          <w:p>
            <w:pPr>
              <w:pStyle w:val="Compact"/>
              <w:jc w:val="left"/>
            </w:pPr>
            <w:r>
              <w:t xml:space="preserve">VAT @ 15% (Saudi Arabia)</w:t>
            </w:r>
          </w:p>
        </w:tc>
        <w:tc>
          <w:tcPr/>
          <w:p>
            <w:pPr>
              <w:pStyle w:val="Compact"/>
              <w:jc w:val="left"/>
            </w:pPr>
            <w:r>
              <w:t xml:space="preserve">51,352.50</w:t>
            </w:r>
          </w:p>
        </w:tc>
      </w:tr>
      <w:tr>
        <w:tc>
          <w:tcPr>
            <w:gridSpan w:val="4"/>
          </w:tcPr>
          <w:p>
            <w:pPr>
              <w:pStyle w:val="Compact"/>
              <w:jc w:val="left"/>
            </w:pPr>
            <w:r>
              <w:rPr>
                <w:bCs/>
                <w:b/>
              </w:rPr>
              <w:t xml:space="preserve">TOTAL AMOUNT DUE (SAR)</w:t>
            </w:r>
          </w:p>
        </w:tc>
        <w:tc>
          <w:tcPr/>
          <w:p>
            <w:pPr>
              <w:pStyle w:val="Compact"/>
              <w:jc w:val="left"/>
            </w:pPr>
            <w:r>
              <w:rPr>
                <w:bCs/>
                <w:b/>
              </w:rPr>
              <w:t xml:space="preserve">393,702.50</w:t>
            </w:r>
          </w:p>
        </w:tc>
      </w:tr>
    </w:tbl>
    <w:bookmarkEnd w:id="23"/>
    <w:bookmarkStart w:id="24" w:name="payment-terms"/>
    <w:p>
      <w:pPr>
        <w:pStyle w:val="Heading2"/>
      </w:pPr>
      <w:r>
        <w:t xml:space="preserve">4. Payment Terms</w:t>
      </w:r>
    </w:p>
    <w:p>
      <w:pPr>
        <w:pStyle w:val="FirstParagraph"/>
      </w:pPr>
      <w:r>
        <w:t xml:space="preserve">Payment shall be made in Saudi Riyals (SAR) via bank transfer to the account of Al-Nakheel Electronics &amp; Engineering Solutions Co. at Al Rajhi Bank, Jeddah Branch. The payment schedule is structured as follows: 30% advance upon acceptance of this</w:t>
      </w:r>
      <w:r>
        <w:t xml:space="preserve"> </w:t>
      </w:r>
      <w:r>
        <w:t xml:space="preserve">Quotation Estimate</w:t>
      </w:r>
      <w:r>
        <w:t xml:space="preserve">, 40% upon completion of system integration and field testing, and 30% upon final commissioning and handover. Invoices are payable within thirty (30) calendar days of receipt. Late payments shall accrue interest at a rate of 1.5% per month as per Saudi commercial law.</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due to market fluctuations in specialized electronic components and labor costs in</w:t>
      </w:r>
      <w:r>
        <w:t xml:space="preserve"> </w:t>
      </w:r>
      <w:r>
        <w:t xml:space="preserve">Saudi Arabia Jeddah</w:t>
      </w:r>
      <w:r>
        <w:t xml:space="preserve">.</w:t>
      </w:r>
    </w:p>
    <w:p>
      <w:pPr>
        <w:numPr>
          <w:ilvl w:val="0"/>
          <w:numId w:val="1001"/>
        </w:numPr>
        <w:pStyle w:val="Compact"/>
      </w:pPr>
      <w:r>
        <w:t xml:space="preserve">The</w:t>
      </w:r>
      <w:r>
        <w:t xml:space="preserve"> </w:t>
      </w:r>
      <w:r>
        <w:t xml:space="preserve">Electronics Engineer</w:t>
      </w:r>
      <w:r>
        <w:t xml:space="preserve"> </w:t>
      </w:r>
      <w:r>
        <w:t xml:space="preserve">and all supporting technical staff shall comply with all applicable Saudi Arabian labor laws, occupational health and safety regulations, and site-specific safety protocols enforced by the client.</w:t>
      </w:r>
    </w:p>
    <w:p>
      <w:pPr>
        <w:numPr>
          <w:ilvl w:val="0"/>
          <w:numId w:val="1001"/>
        </w:numPr>
        <w:pStyle w:val="Compact"/>
      </w:pPr>
      <w:r>
        <w:t xml:space="preserve">All intellectual property, design files, firmware code, and technical documentation produced under this engagement shall become the exclusive property of the client upon full payment.</w:t>
      </w:r>
    </w:p>
    <w:p>
      <w:pPr>
        <w:numPr>
          <w:ilvl w:val="0"/>
          <w:numId w:val="1001"/>
        </w:numPr>
        <w:pStyle w:val="Compact"/>
      </w:pPr>
      <w:r>
        <w:t xml:space="preserve">The</w:t>
      </w:r>
      <w:r>
        <w:t xml:space="preserve"> </w:t>
      </w:r>
      <w:r>
        <w:t xml:space="preserve">Electronics Engineer</w:t>
      </w:r>
      <w:r>
        <w:t xml:space="preserve"> </w:t>
      </w:r>
      <w:r>
        <w:t xml:space="preserve">shall provide weekly progress reports and attend bi-weekly project review meetings at the client's office in Jeddah.</w:t>
      </w:r>
    </w:p>
    <w:p>
      <w:pPr>
        <w:numPr>
          <w:ilvl w:val="0"/>
          <w:numId w:val="1001"/>
        </w:numPr>
        <w:pStyle w:val="Compact"/>
      </w:pPr>
      <w:r>
        <w:t xml:space="preserve">Warranty period for all electronic systems and components installed by the</w:t>
      </w:r>
      <w:r>
        <w:t xml:space="preserve"> </w:t>
      </w:r>
      <w:r>
        <w:t xml:space="preserve">Electronics Engineer</w:t>
      </w:r>
      <w:r>
        <w:t xml:space="preserve"> </w:t>
      </w:r>
      <w:r>
        <w:t xml:space="preserve">shall be twelve (12) months from the date of final commissioning, covering defects in workmanship and materials.</w:t>
      </w:r>
    </w:p>
    <w:p>
      <w:pPr>
        <w:numPr>
          <w:ilvl w:val="0"/>
          <w:numId w:val="1001"/>
        </w:numPr>
        <w:pStyle w:val="Compact"/>
      </w:pPr>
      <w:r>
        <w:t xml:space="preserve">Force majeure events, including but not limited to natural disasters, government-mandated shutdowns, or supply chain disruptions affecting the Jeddah industrial zone, shall extend the project timeline proportionally without penalty to either party.</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amicable negotiation, failing which they shall be referred to the competent courts in Jeddah, Kingdom of Saudi Arabia.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 the engagement of an</w:t>
      </w:r>
      <w:r>
        <w:t xml:space="preserve"> </w:t>
      </w:r>
      <w:r>
        <w:t xml:space="preserve">Electronics Engineer</w:t>
      </w:r>
      <w:r>
        <w:t xml:space="preserve"> </w:t>
      </w:r>
      <w:r>
        <w:t xml:space="preserve">in</w:t>
      </w:r>
      <w:r>
        <w:t xml:space="preserve"> </w:t>
      </w:r>
      <w:r>
        <w:t xml:space="preserve">Saudi Arabia Jeddah</w:t>
      </w:r>
      <w:r>
        <w:t xml:space="preserve">. This document, once countersigned, constitutes a binding commercial agreement between the parties.</w:t>
      </w:r>
    </w:p>
    <w:p>
      <w:pPr>
        <w:pStyle w:val="BodyText"/>
      </w:pPr>
      <w:r>
        <w:rPr>
          <w:bCs/>
          <w:b/>
        </w:rPr>
        <w:t xml:space="preserve">For: Al-Nakheel Electronics &amp; Engineering Solutions Co.</w:t>
      </w:r>
    </w:p>
    <w:p>
      <w:pPr>
        <w:pStyle w:val="BodyText"/>
      </w:pPr>
      <w:r>
        <w:t xml:space="preserve">Name: Eng. Faisal Al-Harbi</w:t>
      </w:r>
    </w:p>
    <w:p>
      <w:pPr>
        <w:pStyle w:val="BodyText"/>
      </w:pPr>
      <w:r>
        <w:t xml:space="preserve">Title: Chief Electronics Engineer / Authorized Signatory</w:t>
      </w:r>
    </w:p>
    <w:p>
      <w:pPr>
        <w:pStyle w:val="BodyText"/>
      </w:pPr>
      <w:r>
        <w:t xml:space="preserve">Date: _______________</w:t>
      </w:r>
    </w:p>
    <w:p>
      <w:pPr>
        <w:pStyle w:val="BodyText"/>
      </w:pPr>
      <w:r>
        <w:rPr>
          <w:bCs/>
          <w:b/>
        </w:rPr>
        <w:t xml:space="preserve">For: Red Sea Industrial Development Authority (RSIDA)</w:t>
      </w:r>
    </w:p>
    <w:p>
      <w:pPr>
        <w:pStyle w:val="BodyText"/>
      </w:pPr>
      <w:r>
        <w:t xml:space="preserve">Name: Eng. Khalid Al-Otaibi</w:t>
      </w:r>
    </w:p>
    <w:p>
      <w:pPr>
        <w:pStyle w:val="BodyText"/>
      </w:pPr>
      <w:r>
        <w:t xml:space="preserve">Title: Procurement Manager</w:t>
      </w:r>
    </w:p>
    <w:p>
      <w:pPr>
        <w:pStyle w:val="BodyText"/>
      </w:pP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QE-JED-2025-00847) is prepared specifically for the project site in</w:t>
      </w:r>
      <w:r>
        <w:t xml:space="preserve"> </w:t>
      </w:r>
      <w:r>
        <w:t xml:space="preserve">Saudi Arabia Jeddah</w:t>
      </w:r>
      <w:r>
        <w:t xml:space="preserve"> </w:t>
      </w:r>
      <w:r>
        <w:t xml:space="preserve">and is non-transferable. All rates are inclusive of the</w:t>
      </w:r>
      <w:r>
        <w:t xml:space="preserve"> </w:t>
      </w:r>
      <w:r>
        <w:t xml:space="preserve">Electronics Engineer</w:t>
      </w:r>
      <w:r>
        <w:t xml:space="preserve">'s professional fees, local transportation within Jeddah, and standard working hours. Overtime, travel to sites outside Jeddah, or additional scope beyond the described deliverables will be quoted separately. Please direct all inquiries regarding this estimate to quotations@alnakheel-electronics.sa or +966 12 555 0147.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 Saudi Arabia Jeddah</dc:title>
  <dc:creator/>
  <dc:language>en</dc:language>
  <cp:keywords/>
  <dcterms:created xsi:type="dcterms:W3CDTF">2026-10-10T00:31:10Z</dcterms:created>
  <dcterms:modified xsi:type="dcterms:W3CDTF">2026-10-10T00:31:10Z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