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Electronics Engineer Services</w:t>
      </w:r>
    </w:p>
    <w:p>
      <w:pPr>
        <w:pStyle w:val="BodyText"/>
      </w:pPr>
      <w:r>
        <w:t xml:space="preserve">Switzerland Zurich — Canton of Zurich</w:t>
      </w:r>
    </w:p>
    <w:p>
      <w:pPr>
        <w:pStyle w:val="BodyText"/>
      </w:pPr>
      <w:r>
        <w:t xml:space="preserve">Quotation Reference No: QE-ZRH-2025-0417</w:t>
      </w:r>
    </w:p>
    <w:bookmarkEnd w:id="20"/>
    <w:bookmarkStart w:id="21" w:name="provider"/>
    <w:p>
      <w:pPr>
        <w:pStyle w:val="Heading3"/>
      </w:pPr>
      <w:r>
        <w:t xml:space="preserve">Provider</w:t>
      </w:r>
    </w:p>
    <w:p>
      <w:pPr>
        <w:pStyle w:val="FirstParagraph"/>
      </w:pPr>
      <w:r>
        <w:rPr>
          <w:bCs/>
          <w:b/>
        </w:rPr>
        <w:t xml:space="preserve">SwissTech Electronics Engineering GmbH</w:t>
      </w:r>
    </w:p>
    <w:p>
      <w:pPr>
        <w:pStyle w:val="BodyText"/>
      </w:pPr>
      <w:r>
        <w:t xml:space="preserve">Bahnhofstrasse 142, 8001 Zurich, Switzerland</w:t>
      </w:r>
    </w:p>
    <w:p>
      <w:pPr>
        <w:pStyle w:val="BodyText"/>
      </w:pPr>
      <w:r>
        <w:t xml:space="preserve">VAT No: CHE-123.456.789 IVA</w:t>
      </w:r>
    </w:p>
    <w:p>
      <w:pPr>
        <w:pStyle w:val="BodyText"/>
      </w:pPr>
      <w:r>
        <w:t xml:space="preserve">Phone: +41 44 555 0192</w:t>
      </w:r>
    </w:p>
    <w:p>
      <w:pPr>
        <w:pStyle w:val="BodyText"/>
      </w:pPr>
      <w:r>
        <w:t xml:space="preserve">Email: quotes@swisstech-electronics.ch</w:t>
      </w:r>
    </w:p>
    <w:bookmarkEnd w:id="21"/>
    <w:bookmarkStart w:id="22" w:name="client"/>
    <w:p>
      <w:pPr>
        <w:pStyle w:val="Heading3"/>
      </w:pPr>
      <w:r>
        <w:t xml:space="preserve">Client</w:t>
      </w:r>
    </w:p>
    <w:p>
      <w:pPr>
        <w:pStyle w:val="FirstParagraph"/>
      </w:pPr>
      <w:r>
        <w:rPr>
          <w:bCs/>
          <w:b/>
        </w:rPr>
        <w:t xml:space="preserve">Alpine Precision Manufacturing AG</w:t>
      </w:r>
    </w:p>
    <w:p>
      <w:pPr>
        <w:pStyle w:val="BodyText"/>
      </w:pPr>
      <w:r>
        <w:t xml:space="preserve">Industriestrasse 27, 8005 Zurich, Switzerland</w:t>
      </w:r>
    </w:p>
    <w:p>
      <w:pPr>
        <w:pStyle w:val="BodyText"/>
      </w:pPr>
      <w:r>
        <w:t xml:space="preserve">Contact: Dr. Markus Keller, Procurement Director</w:t>
      </w:r>
    </w:p>
    <w:p>
      <w:pPr>
        <w:pStyle w:val="BodyText"/>
      </w:pPr>
      <w:r>
        <w:t xml:space="preserve">Phone: +41 44 778 3321</w:t>
      </w:r>
    </w:p>
    <w:p>
      <w:pPr>
        <w:pStyle w:val="BodyText"/>
      </w:pPr>
      <w:r>
        <w:t xml:space="preserve">Email: m.keller@alpineprecision.ch</w:t>
      </w:r>
    </w:p>
    <w:bookmarkEnd w:id="22"/>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Project Location:</w:t>
      </w:r>
      <w:r>
        <w:t xml:space="preserve"> </w:t>
      </w:r>
      <w:r>
        <w:t xml:space="preserve">Switzerland Zurich, 8005</w:t>
      </w:r>
    </w:p>
    <w:p>
      <w:pPr>
        <w:pStyle w:val="BodyText"/>
      </w:pPr>
      <w:r>
        <w:rPr>
          <w:bCs/>
          <w:b/>
        </w:rPr>
        <w:t xml:space="preserve">Project Duration:</w:t>
      </w:r>
      <w:r>
        <w:t xml:space="preserve"> </w:t>
      </w:r>
      <w:r>
        <w:t xml:space="preserve">12 weeks (estimated)</w:t>
      </w:r>
    </w:p>
    <w:bookmarkStart w:id="23" w:name="X6977651a5077bfe6c1f96a0ba337b23b5ffb876"/>
    <w:p>
      <w:pPr>
        <w:pStyle w:val="Heading2"/>
      </w:pPr>
      <w:r>
        <w:t xml:space="preserve">1. Scope of Work — Electronics Engineer Services in Switzerland Zurich</w:t>
      </w:r>
    </w:p>
    <w:p>
      <w:pPr>
        <w:pStyle w:val="FirstParagraph"/>
      </w:pPr>
      <w:r>
        <w:t xml:space="preserve">This</w:t>
      </w:r>
      <w:r>
        <w:t xml:space="preserve"> </w:t>
      </w:r>
      <w:r>
        <w:t xml:space="preserve">Quotation Estimate</w:t>
      </w:r>
      <w:r>
        <w:t xml:space="preserve"> </w:t>
      </w:r>
      <w:r>
        <w:t xml:space="preserve">is issued by SwissTech Electronics Engineering GmbH to provide comprehensive professional services of a senior</w:t>
      </w:r>
      <w:r>
        <w:t xml:space="preserve"> </w:t>
      </w:r>
      <w:r>
        <w:t xml:space="preserve">Electronics Engineer</w:t>
      </w:r>
      <w:r>
        <w:t xml:space="preserve"> </w:t>
      </w:r>
      <w:r>
        <w:t xml:space="preserve">for the duration of the project. The</w:t>
      </w:r>
      <w:r>
        <w:t xml:space="preserve"> </w:t>
      </w:r>
      <w:r>
        <w:t xml:space="preserve">Electronics Engineer</w:t>
      </w:r>
      <w:r>
        <w:t xml:space="preserve"> </w:t>
      </w:r>
      <w:r>
        <w:t xml:space="preserve">will be deployed on-site at the client's facility in</w:t>
      </w:r>
      <w:r>
        <w:t xml:space="preserve"> </w:t>
      </w:r>
      <w:r>
        <w:t xml:space="preserve">Switzerland Zurich</w:t>
      </w:r>
      <w:r>
        <w:t xml:space="preserve"> </w:t>
      </w:r>
      <w:r>
        <w:t xml:space="preserve">and will be responsible for the design, prototyping, testing, and documentation of embedded electronic systems for the client's next-generation industrial sensor array. All work will be performed in accordance with Swiss Federal regulations, IEC 61508 functional safety standards, and the specific technical requirements outlined in the project brief dated 28 May 2025.</w:t>
      </w:r>
    </w:p>
    <w:bookmarkEnd w:id="23"/>
    <w:bookmarkStart w:id="24" w:name="detailed-breakdown-of-services-and-costs"/>
    <w:p>
      <w:pPr>
        <w:pStyle w:val="Heading2"/>
      </w:pPr>
      <w:r>
        <w:t xml:space="preserve">2. Detailed Breakdown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(CHF)</w:t>
            </w:r>
          </w:p>
        </w:tc>
        <w:tc>
          <w:tcPr/>
          <w:p>
            <w:pPr>
              <w:pStyle w:val="Compact"/>
              <w:jc w:val="left"/>
            </w:pPr>
            <w:r>
              <w:t xml:space="preserve">Subtotal (CHF)</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System Architecture Design — The</w:t>
            </w:r>
            <w:r>
              <w:t xml:space="preserve"> </w:t>
            </w:r>
            <w:r>
              <w:t xml:space="preserve">Electronics Engineer</w:t>
            </w:r>
            <w:r>
              <w:t xml:space="preserve"> </w:t>
            </w:r>
            <w:r>
              <w:t xml:space="preserve">will develop the complete hardware architecture for the multi-channel sensor interface board, including schematic design, component selection, and power distribution planning.</w:t>
            </w:r>
          </w:p>
        </w:tc>
        <w:tc>
          <w:tcPr/>
          <w:p>
            <w:pPr>
              <w:pStyle w:val="Compact"/>
              <w:jc w:val="left"/>
            </w:pPr>
            <w:r>
              <w:t xml:space="preserve">3 weeks</w:t>
            </w:r>
          </w:p>
        </w:tc>
        <w:tc>
          <w:tcPr/>
          <w:p>
            <w:pPr>
              <w:pStyle w:val="Compact"/>
              <w:jc w:val="left"/>
            </w:pPr>
            <w:r>
              <w:t xml:space="preserve">1,250 / day</w:t>
            </w:r>
          </w:p>
        </w:tc>
        <w:tc>
          <w:tcPr/>
          <w:p>
            <w:pPr>
              <w:pStyle w:val="Compact"/>
              <w:jc w:val="left"/>
            </w:pPr>
            <w:r>
              <w:t xml:space="preserve">18,750.00</w:t>
            </w:r>
          </w:p>
        </w:tc>
        <w:tc>
          <w:tcPr/>
          <w:p>
            <w:pPr>
              <w:pStyle w:val="Compact"/>
              <w:jc w:val="left"/>
            </w:pPr>
            <w:r>
              <w:t xml:space="preserve">On-site, Switzerland Zurich</w:t>
            </w:r>
          </w:p>
        </w:tc>
      </w:tr>
      <w:tr>
        <w:tc>
          <w:tcPr/>
          <w:p>
            <w:pPr>
              <w:pStyle w:val="Compact"/>
              <w:jc w:val="left"/>
            </w:pPr>
            <w:r>
              <w:t xml:space="preserve">2</w:t>
            </w:r>
          </w:p>
        </w:tc>
        <w:tc>
          <w:tcPr/>
          <w:p>
            <w:pPr>
              <w:pStyle w:val="Compact"/>
              <w:jc w:val="left"/>
            </w:pPr>
            <w:r>
              <w:t xml:space="preserve">PCB Layout &amp; Prototyping — Four-layer PCB design using Altium Designer, fabrication of two prototype boards, and assembly of all surface-mount and through-hole components.</w:t>
            </w:r>
          </w:p>
        </w:tc>
        <w:tc>
          <w:tcPr/>
          <w:p>
            <w:pPr>
              <w:pStyle w:val="Compact"/>
              <w:jc w:val="left"/>
            </w:pPr>
            <w:r>
              <w:t xml:space="preserve">3 weeks</w:t>
            </w:r>
          </w:p>
        </w:tc>
        <w:tc>
          <w:tcPr/>
          <w:p>
            <w:pPr>
              <w:pStyle w:val="Compact"/>
              <w:jc w:val="left"/>
            </w:pPr>
            <w:r>
              <w:t xml:space="preserve">1,250 / day</w:t>
            </w:r>
          </w:p>
        </w:tc>
        <w:tc>
          <w:tcPr/>
          <w:p>
            <w:pPr>
              <w:pStyle w:val="Compact"/>
              <w:jc w:val="left"/>
            </w:pPr>
            <w:r>
              <w:t xml:space="preserve">18,750.00</w:t>
            </w:r>
          </w:p>
        </w:tc>
        <w:tc>
          <w:tcPr/>
          <w:p>
            <w:pPr>
              <w:pStyle w:val="Compact"/>
              <w:jc w:val="left"/>
            </w:pPr>
            <w:r>
              <w:t xml:space="preserve">Includes 2 prototype units</w:t>
            </w:r>
          </w:p>
        </w:tc>
      </w:tr>
      <w:tr>
        <w:tc>
          <w:tcPr/>
          <w:p>
            <w:pPr>
              <w:pStyle w:val="Compact"/>
              <w:jc w:val="left"/>
            </w:pPr>
            <w:r>
              <w:t xml:space="preserve">3</w:t>
            </w:r>
          </w:p>
        </w:tc>
        <w:tc>
          <w:tcPr/>
          <w:p>
            <w:pPr>
              <w:pStyle w:val="Compact"/>
              <w:jc w:val="left"/>
            </w:pPr>
            <w:r>
              <w:t xml:space="preserve">Firmware Development &amp; Integration — Embedded C/C++ firmware for the ARM Cortex-M7 microcontroller, sensor calibration routines, and communication protocol implementation (SPI, I2C, UART).</w:t>
            </w:r>
          </w:p>
        </w:tc>
        <w:tc>
          <w:tcPr/>
          <w:p>
            <w:pPr>
              <w:pStyle w:val="Compact"/>
              <w:jc w:val="left"/>
            </w:pPr>
            <w:r>
              <w:t xml:space="preserve">3 weeks</w:t>
            </w:r>
          </w:p>
        </w:tc>
        <w:tc>
          <w:tcPr/>
          <w:p>
            <w:pPr>
              <w:pStyle w:val="Compact"/>
              <w:jc w:val="left"/>
            </w:pPr>
            <w:r>
              <w:t xml:space="preserve">1,250 / day</w:t>
            </w:r>
          </w:p>
        </w:tc>
        <w:tc>
          <w:tcPr/>
          <w:p>
            <w:pPr>
              <w:pStyle w:val="Compact"/>
              <w:jc w:val="left"/>
            </w:pPr>
            <w:r>
              <w:t xml:space="preserve">18,750.00</w:t>
            </w:r>
          </w:p>
        </w:tc>
        <w:tc>
          <w:tcPr/>
          <w:p>
            <w:pPr>
              <w:pStyle w:val="Compact"/>
              <w:jc w:val="left"/>
            </w:pPr>
            <w:r>
              <w:t xml:space="preserve">Source code delivered</w:t>
            </w:r>
          </w:p>
        </w:tc>
      </w:tr>
      <w:tr>
        <w:tc>
          <w:tcPr/>
          <w:p>
            <w:pPr>
              <w:pStyle w:val="Compact"/>
              <w:jc w:val="left"/>
            </w:pPr>
            <w:r>
              <w:t xml:space="preserve">4</w:t>
            </w:r>
          </w:p>
        </w:tc>
        <w:tc>
          <w:tcPr/>
          <w:p>
            <w:pPr>
              <w:pStyle w:val="Compact"/>
              <w:jc w:val="left"/>
            </w:pPr>
            <w:r>
              <w:t xml:space="preserve">Testing, Validation &amp; EMC Compliance — Full electrical testing, signal integrity analysis, thermal profiling, and pre-compliance EMC testing to ensure the design meets EN 55032 Class B requirements for the</w:t>
            </w:r>
            <w:r>
              <w:t xml:space="preserve"> </w:t>
            </w:r>
            <w:r>
              <w:t xml:space="preserve">Switzerland Zurich</w:t>
            </w:r>
            <w:r>
              <w:t xml:space="preserve"> </w:t>
            </w:r>
            <w:r>
              <w:t xml:space="preserve">industrial zone.</w:t>
            </w:r>
          </w:p>
        </w:tc>
        <w:tc>
          <w:tcPr/>
          <w:p>
            <w:pPr>
              <w:pStyle w:val="Compact"/>
              <w:jc w:val="left"/>
            </w:pPr>
            <w:r>
              <w:t xml:space="preserve">2 weeks</w:t>
            </w:r>
          </w:p>
        </w:tc>
        <w:tc>
          <w:tcPr/>
          <w:p>
            <w:pPr>
              <w:pStyle w:val="Compact"/>
              <w:jc w:val="left"/>
            </w:pPr>
            <w:r>
              <w:t xml:space="preserve">1,250 / day</w:t>
            </w:r>
          </w:p>
        </w:tc>
        <w:tc>
          <w:tcPr/>
          <w:p>
            <w:pPr>
              <w:pStyle w:val="Compact"/>
              <w:jc w:val="left"/>
            </w:pPr>
            <w:r>
              <w:t xml:space="preserve">12,500.00</w:t>
            </w:r>
          </w:p>
        </w:tc>
        <w:tc>
          <w:tcPr/>
          <w:p>
            <w:pPr>
              <w:pStyle w:val="Compact"/>
              <w:jc w:val="left"/>
            </w:pPr>
            <w:r>
              <w:t xml:space="preserve">Lab access provided by client</w:t>
            </w:r>
          </w:p>
        </w:tc>
      </w:tr>
      <w:tr>
        <w:tc>
          <w:tcPr/>
          <w:p>
            <w:pPr>
              <w:pStyle w:val="Compact"/>
              <w:jc w:val="left"/>
            </w:pPr>
            <w:r>
              <w:t xml:space="preserve">5</w:t>
            </w:r>
          </w:p>
        </w:tc>
        <w:tc>
          <w:tcPr/>
          <w:p>
            <w:pPr>
              <w:pStyle w:val="Compact"/>
              <w:jc w:val="left"/>
            </w:pPr>
            <w:r>
              <w:t xml:space="preserve">Technical Documentation &amp; Handover — Complete design documentation package including schematics, BOM, test reports, user manual, and maintenance guide in both German and English for the</w:t>
            </w:r>
            <w:r>
              <w:t xml:space="preserve"> </w:t>
            </w:r>
            <w:r>
              <w:t xml:space="preserve">Switzerland Zurich</w:t>
            </w:r>
            <w:r>
              <w:t xml:space="preserve"> </w:t>
            </w:r>
            <w:r>
              <w:t xml:space="preserve">regulatory filing.</w:t>
            </w:r>
          </w:p>
        </w:tc>
        <w:tc>
          <w:tcPr/>
          <w:p>
            <w:pPr>
              <w:pStyle w:val="Compact"/>
              <w:jc w:val="left"/>
            </w:pPr>
            <w:r>
              <w:t xml:space="preserve">1 week</w:t>
            </w:r>
          </w:p>
        </w:tc>
        <w:tc>
          <w:tcPr/>
          <w:p>
            <w:pPr>
              <w:pStyle w:val="Compact"/>
              <w:jc w:val="left"/>
            </w:pPr>
            <w:r>
              <w:t xml:space="preserve">1,250 / day</w:t>
            </w:r>
          </w:p>
        </w:tc>
        <w:tc>
          <w:tcPr/>
          <w:p>
            <w:pPr>
              <w:pStyle w:val="Compact"/>
              <w:jc w:val="left"/>
            </w:pPr>
            <w:r>
              <w:t xml:space="preserve">6,250.00</w:t>
            </w:r>
          </w:p>
        </w:tc>
        <w:tc>
          <w:tcPr/>
          <w:p>
            <w:pPr>
              <w:pStyle w:val="Compact"/>
              <w:jc w:val="left"/>
            </w:pPr>
            <w:r>
              <w:t xml:space="preserve">5 copies + digital</w:t>
            </w:r>
          </w:p>
        </w:tc>
      </w:tr>
      <w:tr>
        <w:tc>
          <w:tcPr/>
          <w:p>
            <w:pPr>
              <w:pStyle w:val="Compact"/>
              <w:jc w:val="left"/>
            </w:pPr>
            <w:r>
              <w:t xml:space="preserve">6</w:t>
            </w:r>
          </w:p>
        </w:tc>
        <w:tc>
          <w:tcPr/>
          <w:p>
            <w:pPr>
              <w:pStyle w:val="Compact"/>
              <w:jc w:val="left"/>
            </w:pPr>
            <w:r>
              <w:t xml:space="preserve">Project Management &amp; Weekly Reporting — Coordination with client engineering team, progress reporting, risk assessment, and milestone reviews conducted in</w:t>
            </w:r>
            <w:r>
              <w:t xml:space="preserve"> </w:t>
            </w:r>
            <w:r>
              <w:t xml:space="preserve">Switzerland Zurich</w:t>
            </w:r>
            <w:r>
              <w:t xml:space="preserve">.</w:t>
            </w:r>
          </w:p>
        </w:tc>
        <w:tc>
          <w:tcPr/>
          <w:p>
            <w:pPr>
              <w:pStyle w:val="Compact"/>
              <w:jc w:val="left"/>
            </w:pPr>
            <w:r>
              <w:t xml:space="preserve">12 weeks</w:t>
            </w:r>
          </w:p>
        </w:tc>
        <w:tc>
          <w:tcPr/>
          <w:p>
            <w:pPr>
              <w:pStyle w:val="Compact"/>
              <w:jc w:val="left"/>
            </w:pPr>
            <w:r>
              <w:t xml:space="preserve">850 / week</w:t>
            </w:r>
          </w:p>
        </w:tc>
        <w:tc>
          <w:tcPr/>
          <w:p>
            <w:pPr>
              <w:pStyle w:val="Compact"/>
              <w:jc w:val="left"/>
            </w:pPr>
            <w:r>
              <w:t xml:space="preserve">10,200.00</w:t>
            </w:r>
          </w:p>
        </w:tc>
        <w:tc>
          <w:tcPr/>
          <w:p>
            <w:pPr>
              <w:pStyle w:val="Compact"/>
              <w:jc w:val="left"/>
            </w:pPr>
            <w:r>
              <w:t xml:space="preserve">Includes 12 weekly reports</w:t>
            </w:r>
          </w:p>
        </w:tc>
      </w:tr>
      <w:tr>
        <w:tc>
          <w:tcPr/>
          <w:p>
            <w:pPr>
              <w:pStyle w:val="Compact"/>
              <w:jc w:val="left"/>
            </w:pPr>
            <w:r>
              <w:t xml:space="preserve">7</w:t>
            </w:r>
          </w:p>
        </w:tc>
        <w:tc>
          <w:tcPr/>
          <w:p>
            <w:pPr>
              <w:pStyle w:val="Compact"/>
              <w:jc w:val="left"/>
            </w:pPr>
            <w:r>
              <w:t xml:space="preserve">Travel &amp; Local Transportation — Daily commuting within the</w:t>
            </w:r>
            <w:r>
              <w:t xml:space="preserve"> </w:t>
            </w:r>
            <w:r>
              <w:t xml:space="preserve">Switzerland Zurich</w:t>
            </w:r>
            <w:r>
              <w:t xml:space="preserve"> </w:t>
            </w:r>
            <w:r>
              <w:t xml:space="preserve">metropolitan area, parking, and public transport (ZVV zone 100).</w:t>
            </w:r>
          </w:p>
        </w:tc>
        <w:tc>
          <w:tcPr/>
          <w:p>
            <w:pPr>
              <w:pStyle w:val="Compact"/>
              <w:jc w:val="left"/>
            </w:pPr>
            <w:r>
              <w:t xml:space="preserve">12 weeks</w:t>
            </w:r>
          </w:p>
        </w:tc>
        <w:tc>
          <w:tcPr/>
          <w:p>
            <w:pPr>
              <w:pStyle w:val="Compact"/>
              <w:jc w:val="left"/>
            </w:pPr>
            <w:r>
              <w:t xml:space="preserve">45 / day</w:t>
            </w:r>
          </w:p>
        </w:tc>
        <w:tc>
          <w:tcPr/>
          <w:p>
            <w:pPr>
              <w:pStyle w:val="Compact"/>
              <w:jc w:val="left"/>
            </w:pPr>
            <w:r>
              <w:t xml:space="preserve">2,700.00</w:t>
            </w:r>
          </w:p>
        </w:tc>
        <w:tc>
          <w:tcPr/>
          <w:p>
            <w:pPr>
              <w:pStyle w:val="Compact"/>
              <w:jc w:val="left"/>
            </w:pPr>
            <w:r>
              <w:t xml:space="preserve">Flat daily rate</w:t>
            </w:r>
          </w:p>
        </w:tc>
      </w:tr>
      <w:tr>
        <w:tc>
          <w:tcPr>
            <w:gridSpan w:val="4"/>
          </w:tcPr>
          <w:p>
            <w:pPr>
              <w:pStyle w:val="Compact"/>
              <w:jc w:val="left"/>
            </w:pPr>
            <w:r>
              <w:t xml:space="preserve">Subtotal</w:t>
            </w:r>
          </w:p>
        </w:tc>
        <w:tc>
          <w:tcPr/>
          <w:p>
            <w:pPr>
              <w:pStyle w:val="Compact"/>
              <w:jc w:val="left"/>
            </w:pPr>
            <w:r>
              <w:t xml:space="preserve">87,900.00</w:t>
            </w:r>
          </w:p>
        </w:tc>
        <w:tc>
          <w:tcPr/>
          <w:p>
            <w:pPr>
              <w:pStyle w:val="Compact"/>
            </w:pPr>
          </w:p>
        </w:tc>
      </w:tr>
      <w:tr>
        <w:tc>
          <w:tcPr>
            <w:gridSpan w:val="4"/>
          </w:tcPr>
          <w:p>
            <w:pPr>
              <w:pStyle w:val="Compact"/>
              <w:jc w:val="left"/>
            </w:pPr>
            <w:r>
              <w:t xml:space="preserve">VAT (7.7% — Swiss standard rate)</w:t>
            </w:r>
          </w:p>
        </w:tc>
        <w:tc>
          <w:tcPr/>
          <w:p>
            <w:pPr>
              <w:pStyle w:val="Compact"/>
              <w:jc w:val="left"/>
            </w:pPr>
            <w:r>
              <w:t xml:space="preserve">6,768.30</w:t>
            </w:r>
          </w:p>
        </w:tc>
        <w:tc>
          <w:tcPr/>
          <w:p>
            <w:pPr>
              <w:pStyle w:val="Compact"/>
              <w:jc w:val="left"/>
            </w:pPr>
            <w:r>
              <w:t xml:space="preserve">Applied per Swiss VAT law</w:t>
            </w:r>
          </w:p>
        </w:tc>
      </w:tr>
      <w:tr>
        <w:tc>
          <w:tcPr>
            <w:gridSpan w:val="4"/>
          </w:tcPr>
          <w:p>
            <w:pPr>
              <w:pStyle w:val="Compact"/>
              <w:jc w:val="left"/>
            </w:pPr>
            <w:r>
              <w:rPr>
                <w:bCs/>
                <w:b/>
              </w:rPr>
              <w:t xml:space="preserve">TOTAL AMOUNT DUE (CHF)</w:t>
            </w:r>
          </w:p>
        </w:tc>
        <w:tc>
          <w:tcPr/>
          <w:p>
            <w:pPr>
              <w:pStyle w:val="Compact"/>
              <w:jc w:val="left"/>
            </w:pPr>
            <w:r>
              <w:rPr>
                <w:bCs/>
                <w:b/>
              </w:rPr>
              <w:t xml:space="preserve">94,668.30</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all rates and availability of the</w:t>
      </w:r>
      <w:r>
        <w:t xml:space="preserve"> </w:t>
      </w:r>
      <w:r>
        <w:t xml:space="preserve">Electronics Engineer</w:t>
      </w:r>
      <w:r>
        <w:t xml:space="preserve"> </w:t>
      </w:r>
      <w:r>
        <w:t xml:space="preserve">are subject to re-evaluation.</w:t>
      </w:r>
    </w:p>
    <w:p>
      <w:pPr>
        <w:numPr>
          <w:ilvl w:val="0"/>
          <w:numId w:val="1001"/>
        </w:numPr>
        <w:pStyle w:val="Compact"/>
      </w:pPr>
      <w:r>
        <w:t xml:space="preserve">All prices are quoted in Swiss Francs (CHF) and are inclusive of the</w:t>
      </w:r>
      <w:r>
        <w:t xml:space="preserve"> </w:t>
      </w:r>
      <w:r>
        <w:t xml:space="preserve">Electronics Engineer</w:t>
      </w:r>
      <w:r>
        <w:t xml:space="preserve">'s professional expertise, tools, and software licenses. Any additional hardware components or third-party services not listed above will be invoiced separately at cost plus 15%.</w:t>
      </w:r>
    </w:p>
    <w:p>
      <w:pPr>
        <w:numPr>
          <w:ilvl w:val="0"/>
          <w:numId w:val="1001"/>
        </w:numPr>
        <w:pStyle w:val="Compact"/>
      </w:pPr>
      <w:r>
        <w:t xml:space="preserve">Payment terms: 30% advance payment upon acceptance of this</w:t>
      </w:r>
      <w:r>
        <w:t xml:space="preserve"> </w:t>
      </w:r>
      <w:r>
        <w:t xml:space="preserve">Quotation Estimate</w:t>
      </w:r>
      <w:r>
        <w:t xml:space="preserve">, 40% upon completion of the prototyping phase (Week 6), and 30% upon final delivery and acceptance of all documentation in</w:t>
      </w:r>
      <w:r>
        <w:t xml:space="preserve"> </w:t>
      </w:r>
      <w:r>
        <w:t xml:space="preserve">Switzerland Zurich</w:t>
      </w:r>
      <w:r>
        <w:t xml:space="preserve">.</w:t>
      </w:r>
    </w:p>
    <w:p>
      <w:pPr>
        <w:numPr>
          <w:ilvl w:val="0"/>
          <w:numId w:val="1001"/>
        </w:numPr>
        <w:pStyle w:val="Compact"/>
      </w:pPr>
      <w:r>
        <w:t xml:space="preserve">Invoices are payable within thirty (30) days of the invoice date. Late payments will incur interest at the rate of 5% per annum in accordance with Swiss Code of Obligations (OR Art. 104).</w:t>
      </w:r>
    </w:p>
    <w:p>
      <w:pPr>
        <w:numPr>
          <w:ilvl w:val="0"/>
          <w:numId w:val="1001"/>
        </w:numPr>
        <w:pStyle w:val="Compact"/>
      </w:pPr>
      <w:r>
        <w:t xml:space="preserve">The</w:t>
      </w:r>
      <w:r>
        <w:t xml:space="preserve"> </w:t>
      </w:r>
      <w:r>
        <w:t xml:space="preserve">Electronics Engineer</w:t>
      </w:r>
      <w:r>
        <w:t xml:space="preserve"> </w:t>
      </w:r>
      <w:r>
        <w:t xml:space="preserve">shall comply with all applicable Swiss labor laws, data protection regulations (FADP/revised nFADP), and site safety protocols at the client's premises in</w:t>
      </w:r>
      <w:r>
        <w:t xml:space="preserve"> </w:t>
      </w:r>
      <w:r>
        <w:t xml:space="preserve">Switzerland Zurich</w:t>
      </w:r>
      <w:r>
        <w:t xml:space="preserve">.</w:t>
      </w:r>
    </w:p>
    <w:p>
      <w:pPr>
        <w:numPr>
          <w:ilvl w:val="0"/>
          <w:numId w:val="1001"/>
        </w:numPr>
        <w:pStyle w:val="Compact"/>
      </w:pPr>
      <w:r>
        <w:t xml:space="preserve">Intellectual property: All designs, schematics, firmware, and documentation created specifically for this project shall become the exclusive property of the client upon full payment. The</w:t>
      </w:r>
      <w:r>
        <w:t xml:space="preserve"> </w:t>
      </w:r>
      <w:r>
        <w:t xml:space="preserve">Electronics Engineer</w:t>
      </w:r>
      <w:r>
        <w:t xml:space="preserve"> </w:t>
      </w:r>
      <w:r>
        <w:t xml:space="preserve">retains the right to reference the project in a general portfolio without disclosing confidential details.</w:t>
      </w:r>
    </w:p>
    <w:p>
      <w:pPr>
        <w:numPr>
          <w:ilvl w:val="0"/>
          <w:numId w:val="1001"/>
        </w:numPr>
        <w:pStyle w:val="Compact"/>
      </w:pPr>
      <w:r>
        <w:t xml:space="preserve">Confidentiality: Both parties agree to maintain strict confidentiality regarding all technical data, trade secrets, and business information exchanged during the project, in line with Swiss commercial practice in</w:t>
      </w:r>
      <w:r>
        <w:t xml:space="preserve"> </w:t>
      </w:r>
      <w:r>
        <w:t xml:space="preserve">Switzerland Zurich</w:t>
      </w:r>
      <w:r>
        <w:t xml:space="preserve">.</w:t>
      </w:r>
    </w:p>
    <w:p>
      <w:pPr>
        <w:numPr>
          <w:ilvl w:val="0"/>
          <w:numId w:val="1001"/>
        </w:numPr>
        <w:pStyle w:val="Compact"/>
      </w:pPr>
      <w:r>
        <w:t xml:space="preserve">Force Majeure: Neither party shall be liable for delays caused by events beyond reasonable control, including but not limited to natural disasters, pandemics, or government-mandated closures affecting the</w:t>
      </w:r>
      <w:r>
        <w:t xml:space="preserve"> </w:t>
      </w:r>
      <w:r>
        <w:t xml:space="preserve">Switzerland Zurich</w:t>
      </w:r>
      <w:r>
        <w:t xml:space="preserve"> </w:t>
      </w:r>
      <w:r>
        <w:t xml:space="preserve">region.</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through mediation in Zurich, Switzerland, and if unresolved, shall be subject to the exclusive jurisdiction of the courts of the Canton of Zurich.</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via signature or electronic acknowledgment.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services of the</w:t>
      </w:r>
      <w:r>
        <w:t xml:space="preserve"> </w:t>
      </w:r>
      <w:r>
        <w:t xml:space="preserve">Electronics Engineer</w:t>
      </w:r>
      <w:r>
        <w:t xml:space="preserve"> </w:t>
      </w:r>
      <w:r>
        <w:t xml:space="preserve">as described herein, to be performed in</w:t>
      </w:r>
      <w:r>
        <w:t xml:space="preserve"> </w:t>
      </w:r>
      <w:r>
        <w:t xml:space="preserve">Switzerland Zurich</w:t>
      </w:r>
      <w:r>
        <w:t xml:space="preserve">. The provider confirms availability and commitment to deliver the scope of work within the stated timeline and budget.</w:t>
      </w:r>
    </w:p>
    <w:p>
      <w:pPr>
        <w:pStyle w:val="BodyText"/>
      </w:pPr>
      <w:r>
        <w:rPr>
          <w:bCs/>
          <w:b/>
        </w:rPr>
        <w:t xml:space="preserve">For SwissTech Electronics Engineering GmbH</w:t>
      </w:r>
    </w:p>
    <w:p>
      <w:pPr>
        <w:pStyle w:val="BodyText"/>
      </w:pPr>
      <w:r>
        <w:t xml:space="preserve">Signature &amp; Date</w:t>
      </w:r>
      <w:r>
        <w:br/>
      </w:r>
      <w:r>
        <w:t xml:space="preserve">Dr. Elena Brandt, Managing Director</w:t>
      </w:r>
    </w:p>
    <w:p>
      <w:pPr>
        <w:pStyle w:val="BodyText"/>
      </w:pPr>
      <w:r>
        <w:rPr>
          <w:bCs/>
          <w:b/>
        </w:rPr>
        <w:t xml:space="preserve">For Alpine Precision Manufacturing AG</w:t>
      </w:r>
    </w:p>
    <w:p>
      <w:pPr>
        <w:pStyle w:val="BodyText"/>
      </w:pPr>
      <w:r>
        <w:t xml:space="preserve">Signature &amp; Date</w:t>
      </w:r>
      <w:r>
        <w:br/>
      </w:r>
      <w:r>
        <w:t xml:space="preserve">Dr. Markus Keller, Procurement Director</w:t>
      </w:r>
    </w:p>
    <w:p>
      <w:pPr>
        <w:pStyle w:val="BodyText"/>
      </w:pPr>
      <w:r>
        <w:t xml:space="preserve">SwissTech Electronics Engineering GmbH — Bahnhofstrasse 142, 8001 Zurich, Switzerland — CHE-123.456.789 IVA</w:t>
      </w:r>
    </w:p>
    <w:p>
      <w:pPr>
        <w:pStyle w:val="BodyText"/>
      </w:pPr>
      <w:r>
        <w:t xml:space="preserve">This Quotation Estimate QE-ZRH-2025-0417 is issued for Electronics Engineer services in Switzerland Zurich.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Switzerland Zurich</dc:title>
  <dc:creator/>
  <dc:language>en</dc:language>
  <cp:keywords/>
  <dcterms:created xsi:type="dcterms:W3CDTF">2026-10-10T02:09:58Z</dcterms:created>
  <dcterms:modified xsi:type="dcterms:W3CDTF">2026-10-10T02:09:58Z</dcterms:modified>
</cp:coreProperties>
</file>

<file path=docProps/custom.xml><?xml version="1.0" encoding="utf-8"?>
<Properties xmlns="http://schemas.openxmlformats.org/officeDocument/2006/custom-properties" xmlns:vt="http://schemas.openxmlformats.org/officeDocument/2006/docPropsVTypes"/>
</file>