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United Arab Emirates — Abu Dhabi</w:t>
      </w:r>
    </w:p>
    <w:p>
      <w:pPr>
        <w:pStyle w:val="BodyText"/>
      </w:pPr>
      <w:r>
        <w:t xml:space="preserve">Document Reference: QE-AD-2025-0472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Al Noor Engineering &amp; Technical Solutions LLC</w:t>
            </w:r>
          </w:p>
        </w:tc>
        <w:tc>
          <w:tcPr/>
          <w:p>
            <w:pPr>
              <w:pStyle w:val="Compact"/>
              <w:jc w:val="left"/>
            </w:pPr>
            <w:r>
              <w:t xml:space="preserve">Location</w:t>
            </w:r>
          </w:p>
        </w:tc>
        <w:tc>
          <w:tcPr/>
          <w:p>
            <w:pPr>
              <w:pStyle w:val="Compact"/>
              <w:jc w:val="left"/>
            </w:pPr>
            <w:r>
              <w:t xml:space="preserve">Abu Dhabi, United Arab Emirates</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[Street, District, Abu Dhabi, UAE]</w:t>
            </w:r>
          </w:p>
        </w:tc>
      </w:tr>
      <w:tr>
        <w:tc>
          <w:tcPr/>
          <w:p>
            <w:pPr>
              <w:pStyle w:val="Compact"/>
              <w:jc w:val="left"/>
            </w:pPr>
            <w:r>
              <w:t xml:space="preserve">Contact Person</w:t>
            </w:r>
          </w:p>
        </w:tc>
        <w:tc>
          <w:tcPr/>
          <w:p>
            <w:pPr>
              <w:pStyle w:val="Compact"/>
              <w:jc w:val="left"/>
            </w:pPr>
            <w:r>
              <w:t xml:space="preserve">[Client Contact Name]</w:t>
            </w:r>
          </w:p>
        </w:tc>
        <w:tc>
          <w:tcPr/>
          <w:p>
            <w:pPr>
              <w:pStyle w:val="Compact"/>
              <w:jc w:val="left"/>
            </w:pPr>
            <w:r>
              <w:t xml:space="preserve">Email / Phone</w:t>
            </w:r>
          </w:p>
        </w:tc>
        <w:tc>
          <w:tcPr/>
          <w:p>
            <w:pPr>
              <w:pStyle w:val="Compact"/>
              <w:jc w:val="left"/>
            </w:pPr>
            <w:r>
              <w:t xml:space="preserve">[client@email.com] / +971-2-XXXX-XXXX</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 Noor Engineering &amp; Technical Solutions LLC, a registered engineering consultancy operating in Abu Dhabi, United Arab Emirates, to provide a comprehensive cost breakdown for the engagement of a qualified Electronics Engineer. The purpose of this document is to outline the scope of professional services, associated costs, project timelines, and contractual terms governing the engagement. This Quotation Estimate is prepared in accordance with the commercial and regulatory standards applicable in the United Arab Emirates Abu Dhabi jurisdiction and complies with the relevant provisions of the UAE Federal Law and Abu Dhabi municipal regulations.</w:t>
      </w:r>
    </w:p>
    <w:bookmarkEnd w:id="21"/>
    <w:bookmarkStart w:id="22" w:name="Xac446b4b1b587023dcdc0a21f107eef9e56dcd2"/>
    <w:p>
      <w:pPr>
        <w:pStyle w:val="Heading2"/>
      </w:pPr>
      <w:r>
        <w:t xml:space="preserve">2. Scope of Work — Electronics Engineer Services</w:t>
      </w:r>
    </w:p>
    <w:p>
      <w:pPr>
        <w:pStyle w:val="FirstParagraph"/>
      </w:pPr>
      <w:r>
        <w:t xml:space="preserve">The Electronics Engineer engaged under this Quotation Estimate shall deliver the following professional services within the Abu Dhabi, United Arab Emirates operational area:</w:t>
      </w:r>
    </w:p>
    <w:p>
      <w:pPr>
        <w:numPr>
          <w:ilvl w:val="0"/>
          <w:numId w:val="1001"/>
        </w:numPr>
        <w:pStyle w:val="Compact"/>
      </w:pPr>
      <w:r>
        <w:t xml:space="preserve">Design, development, and documentation of electronic circuits, printed circuit boards (PCBs), and embedded systems as per the client's technical specifications.</w:t>
      </w:r>
    </w:p>
    <w:p>
      <w:pPr>
        <w:numPr>
          <w:ilvl w:val="0"/>
          <w:numId w:val="1001"/>
        </w:numPr>
        <w:pStyle w:val="Compact"/>
      </w:pPr>
      <w:r>
        <w:t xml:space="preserve">Conducting feasibility studies, component selection, and system architecture planning for industrial, commercial, or residential electronic installations in Abu Dhabi.</w:t>
      </w:r>
    </w:p>
    <w:p>
      <w:pPr>
        <w:numPr>
          <w:ilvl w:val="0"/>
          <w:numId w:val="1001"/>
        </w:numPr>
        <w:pStyle w:val="Compact"/>
      </w:pPr>
      <w:r>
        <w:t xml:space="preserve">Performing on-site electrical and electronic inspections, fault diagnosis, and corrective maintenance at the client's premises located in the United Arab Emirates Abu Dhabi region.</w:t>
      </w:r>
    </w:p>
    <w:p>
      <w:pPr>
        <w:numPr>
          <w:ilvl w:val="0"/>
          <w:numId w:val="1001"/>
        </w:numPr>
        <w:pStyle w:val="Compact"/>
      </w:pPr>
      <w:r>
        <w:t xml:space="preserve">Preparing detailed technical reports, schematics, wiring diagrams, and compliance documentation in alignment with Abu Dhabi Electricity &amp; Water Authority (ADWEA) standards and UAE Civil Defence requirements.</w:t>
      </w:r>
    </w:p>
    <w:p>
      <w:pPr>
        <w:numPr>
          <w:ilvl w:val="0"/>
          <w:numId w:val="1001"/>
        </w:numPr>
        <w:pStyle w:val="Compact"/>
      </w:pPr>
      <w:r>
        <w:t xml:space="preserve">Providing technical consultancy and advisory services regarding the integration of smart building systems, IoT-enabled electronic devices, and automation solutions.</w:t>
      </w:r>
    </w:p>
    <w:p>
      <w:pPr>
        <w:numPr>
          <w:ilvl w:val="0"/>
          <w:numId w:val="1001"/>
        </w:numPr>
        <w:pStyle w:val="Compact"/>
      </w:pPr>
      <w:r>
        <w:t xml:space="preserve">Supervising the installation, commissioning, and testing of electronic equipment and ensuring full compliance with UAE technical standards (UAE.S) and International Electrotechnical Commission (IEC) norms.</w:t>
      </w:r>
    </w:p>
    <w:p>
      <w:pPr>
        <w:numPr>
          <w:ilvl w:val="0"/>
          <w:numId w:val="1001"/>
        </w:numPr>
        <w:pStyle w:val="Compact"/>
      </w:pPr>
      <w:r>
        <w:t xml:space="preserve">Delivering a minimum of four (4) on-site visits per month at the client's designated location in Abu Dhabi, United Arab Emirates, with a maximum of eight (8) hours of professional service per visit.</w:t>
      </w:r>
    </w:p>
    <w:p>
      <w:pPr>
        <w:numPr>
          <w:ilvl w:val="0"/>
          <w:numId w:val="1001"/>
        </w:numPr>
        <w:pStyle w:val="Compact"/>
      </w:pPr>
      <w:r>
        <w:t xml:space="preserve">Providing a written monthly progress report summarizing all work performed, issues identified, and recommendations for the following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Unit</w:t>
            </w:r>
          </w:p>
        </w:tc>
        <w:tc>
          <w:tcPr/>
          <w:p>
            <w:pPr>
              <w:pStyle w:val="Compact"/>
              <w:jc w:val="left"/>
            </w:pPr>
            <w:r>
              <w:t xml:space="preserve">Rate (AED)</w:t>
            </w:r>
          </w:p>
        </w:tc>
        <w:tc>
          <w:tcPr/>
          <w:p>
            <w:pPr>
              <w:pStyle w:val="Compact"/>
              <w:jc w:val="left"/>
            </w:pPr>
            <w:r>
              <w:t xml:space="preserve">Quantity</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Monthly retainer — Electronics Engineer professional consultancy (4 site visits, 8 hrs each)</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Electronic circuit design and PCB layout development (per project phase)</w:t>
            </w:r>
          </w:p>
        </w:tc>
        <w:tc>
          <w:tcPr/>
          <w:p>
            <w:pPr>
              <w:pStyle w:val="Compact"/>
              <w:jc w:val="left"/>
            </w:pPr>
            <w:r>
              <w:t xml:space="preserve">Phase</w:t>
            </w:r>
          </w:p>
        </w:tc>
        <w:tc>
          <w:tcPr/>
          <w:p>
            <w:pPr>
              <w:pStyle w:val="Compact"/>
              <w:jc w:val="left"/>
            </w:pPr>
            <w:r>
              <w:t xml:space="preserve">8,750.00</w:t>
            </w:r>
          </w:p>
        </w:tc>
        <w:tc>
          <w:tcPr/>
          <w:p>
            <w:pPr>
              <w:pStyle w:val="Compact"/>
              <w:jc w:val="left"/>
            </w:pPr>
            <w:r>
              <w:t xml:space="preserve">3</w:t>
            </w:r>
          </w:p>
        </w:tc>
        <w:tc>
          <w:tcPr/>
          <w:p>
            <w:pPr>
              <w:pStyle w:val="Compact"/>
              <w:jc w:val="left"/>
            </w:pPr>
            <w:r>
              <w:t xml:space="preserve">26,250.00</w:t>
            </w:r>
          </w:p>
        </w:tc>
      </w:tr>
      <w:tr>
        <w:tc>
          <w:tcPr/>
          <w:p>
            <w:pPr>
              <w:pStyle w:val="Compact"/>
              <w:jc w:val="left"/>
            </w:pPr>
            <w:r>
              <w:t xml:space="preserve">03</w:t>
            </w:r>
          </w:p>
        </w:tc>
        <w:tc>
          <w:tcPr/>
          <w:p>
            <w:pPr>
              <w:pStyle w:val="Compact"/>
              <w:jc w:val="left"/>
            </w:pPr>
            <w:r>
              <w:t xml:space="preserve">On-site inspection, fault diagnosis, and corrective maintenance (per visit beyond retainer)</w:t>
            </w:r>
          </w:p>
        </w:tc>
        <w:tc>
          <w:tcPr/>
          <w:p>
            <w:pPr>
              <w:pStyle w:val="Compact"/>
              <w:jc w:val="left"/>
            </w:pPr>
            <w:r>
              <w:t xml:space="preserve">Visit</w:t>
            </w:r>
          </w:p>
        </w:tc>
        <w:tc>
          <w:tcPr/>
          <w:p>
            <w:pPr>
              <w:pStyle w:val="Compact"/>
              <w:jc w:val="left"/>
            </w:pPr>
            <w:r>
              <w:t xml:space="preserve">1,800.00</w:t>
            </w:r>
          </w:p>
        </w:tc>
        <w:tc>
          <w:tcPr/>
          <w:p>
            <w:pPr>
              <w:pStyle w:val="Compact"/>
              <w:jc w:val="left"/>
            </w:pPr>
            <w:r>
              <w:t xml:space="preserve">6</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Technical documentation, compliance reports, and ADWEA submission preparation</w:t>
            </w:r>
          </w:p>
        </w:tc>
        <w:tc>
          <w:tcPr/>
          <w:p>
            <w:pPr>
              <w:pStyle w:val="Compact"/>
              <w:jc w:val="left"/>
            </w:pPr>
            <w:r>
              <w:t xml:space="preserve">Report</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Smart building / IoT integration advisory and system commissioning</w:t>
            </w:r>
          </w:p>
        </w:tc>
        <w:tc>
          <w:tcPr/>
          <w:p>
            <w:pPr>
              <w:pStyle w:val="Compact"/>
              <w:jc w:val="left"/>
            </w:pPr>
            <w:r>
              <w:t xml:space="preserve">Project</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and logistics within Abu Dhabi, United Arab Emirates (fuel, parking, permits)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Emergency after-hours Electronics Engineer call-out (Abu Dhabi metro area)</w:t>
            </w:r>
          </w:p>
        </w:tc>
        <w:tc>
          <w:tcPr/>
          <w:p>
            <w:pPr>
              <w:pStyle w:val="Compact"/>
              <w:jc w:val="left"/>
            </w:pPr>
            <w:r>
              <w:t xml:space="preserve">Call</w:t>
            </w:r>
          </w:p>
        </w:tc>
        <w:tc>
          <w:tcPr/>
          <w:p>
            <w:pPr>
              <w:pStyle w:val="Compact"/>
              <w:jc w:val="left"/>
            </w:pPr>
            <w:r>
              <w:t xml:space="preserve">2,500.00</w:t>
            </w:r>
          </w:p>
        </w:tc>
        <w:tc>
          <w:tcPr/>
          <w:p>
            <w:pPr>
              <w:pStyle w:val="Compact"/>
              <w:jc w:val="left"/>
            </w:pPr>
            <w:r>
              <w:t xml:space="preserve">2</w:t>
            </w:r>
          </w:p>
        </w:tc>
        <w:tc>
          <w:tcPr/>
          <w:p>
            <w:pPr>
              <w:pStyle w:val="Compact"/>
              <w:jc w:val="left"/>
            </w:pPr>
            <w:r>
              <w:t xml:space="preserve">5,000.00</w:t>
            </w:r>
          </w:p>
        </w:tc>
      </w:tr>
      <w:tr>
        <w:tc>
          <w:tcPr>
            <w:gridSpan w:val="5"/>
          </w:tcPr>
          <w:p>
            <w:pPr>
              <w:pStyle w:val="Compact"/>
              <w:jc w:val="right"/>
            </w:pPr>
            <w:r>
              <w:t xml:space="preserve">Subtotal (AED)</w:t>
            </w:r>
          </w:p>
        </w:tc>
        <w:tc>
          <w:tcPr/>
          <w:p>
            <w:pPr>
              <w:pStyle w:val="Compact"/>
              <w:jc w:val="left"/>
            </w:pPr>
            <w:r>
              <w:t xml:space="preserve">234,250.00</w:t>
            </w:r>
          </w:p>
        </w:tc>
      </w:tr>
      <w:tr>
        <w:tc>
          <w:tcPr>
            <w:gridSpan w:val="5"/>
          </w:tcPr>
          <w:p>
            <w:pPr>
              <w:pStyle w:val="Compact"/>
              <w:jc w:val="right"/>
            </w:pPr>
            <w:r>
              <w:t xml:space="preserve">VAT @ 5% (United Arab Emirates)</w:t>
            </w:r>
          </w:p>
        </w:tc>
        <w:tc>
          <w:tcPr/>
          <w:p>
            <w:pPr>
              <w:pStyle w:val="Compact"/>
              <w:jc w:val="left"/>
            </w:pPr>
            <w:r>
              <w:t xml:space="preserve">11,712.50</w:t>
            </w:r>
          </w:p>
        </w:tc>
      </w:tr>
      <w:tr>
        <w:tc>
          <w:tcPr>
            <w:gridSpan w:val="5"/>
          </w:tcPr>
          <w:p>
            <w:pPr>
              <w:pStyle w:val="Compact"/>
              <w:jc w:val="right"/>
            </w:pPr>
            <w:r>
              <w:t xml:space="preserve">TOTAL AMOUNT DUE (AED)</w:t>
            </w:r>
          </w:p>
        </w:tc>
        <w:tc>
          <w:tcPr/>
          <w:p>
            <w:pPr>
              <w:pStyle w:val="Compact"/>
              <w:jc w:val="left"/>
            </w:pPr>
            <w:r>
              <w:t xml:space="preserve">245,962.50</w:t>
            </w:r>
          </w:p>
        </w:tc>
      </w:tr>
    </w:tbl>
    <w:p>
      <w:pPr>
        <w:pStyle w:val="BodyText"/>
      </w:pPr>
      <w:r>
        <w:t xml:space="preserve">All amounts are quoted in United Arab Emirates Dirhams (AED). A Value Added Tax (VAT) of 5% is applied in accordance with the UAE Federal Tax Authority regulations. This Quotation Estimate does not include the cost of third-party materials, components, or equipment unless explicitly stated.</w:t>
      </w:r>
    </w:p>
    <w:bookmarkEnd w:id="23"/>
    <w:bookmarkStart w:id="24" w:name="payment-terms"/>
    <w:p>
      <w:pPr>
        <w:pStyle w:val="Heading2"/>
      </w:pPr>
      <w:r>
        <w:t xml:space="preserve">4. Payment Terms</w:t>
      </w:r>
    </w:p>
    <w:p>
      <w:pPr>
        <w:pStyle w:val="FirstParagraph"/>
      </w:pPr>
      <w:r>
        <w:rPr>
          <w:bCs/>
          <w:b/>
        </w:rPr>
        <w:t xml:space="preserve">4.1</w:t>
      </w:r>
      <w:r>
        <w:t xml:space="preserve"> </w:t>
      </w:r>
      <w:r>
        <w:t xml:space="preserve">A mobilization advance payment of twenty-five percent (25%) of the total Quotation Estimate value shall be due within seven (7) business days of mutual acceptance of this document.</w:t>
      </w:r>
    </w:p>
    <w:p>
      <w:pPr>
        <w:pStyle w:val="BodyText"/>
      </w:pPr>
      <w:r>
        <w:rPr>
          <w:bCs/>
          <w:b/>
        </w:rPr>
        <w:t xml:space="preserve">4.2</w:t>
      </w:r>
      <w:r>
        <w:t xml:space="preserve"> </w:t>
      </w:r>
      <w:r>
        <w:t xml:space="preserve">The remaining balance shall be invoiced on a monthly basis, payable within fourteen (14) calendar days from the date of invoice issuance.</w:t>
      </w:r>
    </w:p>
    <w:p>
      <w:pPr>
        <w:pStyle w:val="BodyText"/>
      </w:pPr>
      <w:r>
        <w:rPr>
          <w:bCs/>
          <w:b/>
        </w:rPr>
        <w:t xml:space="preserve">4.3</w:t>
      </w:r>
      <w:r>
        <w:t xml:space="preserve"> </w:t>
      </w:r>
      <w:r>
        <w:t xml:space="preserve">All payments shall be made via bank transfer to the designated account of Al Noor Engineering &amp; Technical Solutions LLC, Abu Dhabi, United Arab Emirates. Late payments shall attract a penalty of 1.5% per month as per UAE commercial practice.</w:t>
      </w:r>
    </w:p>
    <w:p>
      <w:pPr>
        <w:pStyle w:val="BodyText"/>
      </w:pPr>
      <w:r>
        <w:rPr>
          <w:bCs/>
          <w:b/>
        </w:rPr>
        <w:t xml:space="preserve">4.4</w:t>
      </w:r>
      <w:r>
        <w:t xml:space="preserve"> </w:t>
      </w:r>
      <w:r>
        <w:t xml:space="preserve">Any additional Electronics Engineer services requested beyond the scope defined in this Quotation Estimate shall be subject to a separate written amendment and additional cost approval.</w:t>
      </w:r>
    </w:p>
    <w:bookmarkEnd w:id="24"/>
    <w:bookmarkStart w:id="25" w:name="project-duration-and-timeline"/>
    <w:p>
      <w:pPr>
        <w:pStyle w:val="Heading2"/>
      </w:pPr>
      <w:r>
        <w:t xml:space="preserve">5. Project Duration and Timeline</w:t>
      </w:r>
    </w:p>
    <w:p>
      <w:pPr>
        <w:pStyle w:val="FirstParagraph"/>
      </w:pPr>
      <w:r>
        <w:t xml:space="preserve">The engagement period covered by this Quotation Estimate is twelve (12) months commencing from the date of contract execution. The Electronics Engineer shall be available for on-site services in Abu Dhabi, United Arab Emirates, Monday through Friday, 08:00 to 17:00 UAE Standard Time (GST, UTC+4), with emergency call-out availability as specified in Item 07 above.</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valid for thirty (30) days from the date of issue. Upon expiry, all rates and terms are subject to revision.</w:t>
      </w:r>
    </w:p>
    <w:p>
      <w:pPr>
        <w:pStyle w:val="BodyText"/>
      </w:pPr>
      <w:r>
        <w:rPr>
          <w:bCs/>
          <w:b/>
        </w:rPr>
        <w:t xml:space="preserve">6.2</w:t>
      </w:r>
      <w:r>
        <w:t xml:space="preserve"> </w:t>
      </w:r>
      <w:r>
        <w:t xml:space="preserve">The Electronics Engineer shall maintain full professional indemnity insurance and personal accident coverage as required by UAE law and Abu Dhabi municipal regulations.</w:t>
      </w:r>
    </w:p>
    <w:p>
      <w:pPr>
        <w:pStyle w:val="BodyText"/>
      </w:pPr>
      <w:r>
        <w:rPr>
          <w:bCs/>
          <w:b/>
        </w:rPr>
        <w:t xml:space="preserve">6.3</w:t>
      </w:r>
      <w:r>
        <w:t xml:space="preserve"> </w:t>
      </w:r>
      <w:r>
        <w:t xml:space="preserve">All intellectual property, design documents, and technical deliverables produced under this engagement shall become the sole property of the client upon full payment.</w:t>
      </w:r>
    </w:p>
    <w:p>
      <w:pPr>
        <w:pStyle w:val="BodyText"/>
      </w:pPr>
      <w:r>
        <w:rPr>
          <w:bCs/>
          <w:b/>
        </w:rPr>
        <w:t xml:space="preserve">6.4</w:t>
      </w:r>
      <w:r>
        <w:t xml:space="preserve"> </w:t>
      </w:r>
      <w:r>
        <w:t xml:space="preserve">This Quotation Estimate and any subsequent contract shall be governed by and construed in accordance with the laws of the United Arab Emirates, with jurisdiction vested in the courts of Abu Dhabi.</w:t>
      </w:r>
    </w:p>
    <w:p>
      <w:pPr>
        <w:pStyle w:val="BodyText"/>
      </w:pPr>
      <w:r>
        <w:rPr>
          <w:bCs/>
          <w:b/>
        </w:rPr>
        <w:t xml:space="preserve">6.5</w:t>
      </w:r>
      <w:r>
        <w:t xml:space="preserve"> </w:t>
      </w:r>
      <w:r>
        <w:t xml:space="preserve">Either party may terminate the engagement with thirty (30) days written notice. In such an event, the client shall be liable for all services rendered up to the termination date.</w:t>
      </w:r>
    </w:p>
    <w:p>
      <w:pPr>
        <w:pStyle w:val="BodyText"/>
      </w:pPr>
      <w:r>
        <w:rPr>
          <w:bCs/>
          <w:b/>
        </w:rPr>
        <w:t xml:space="preserve">6.6</w:t>
      </w:r>
      <w:r>
        <w:t xml:space="preserve"> </w:t>
      </w:r>
      <w:r>
        <w:t xml:space="preserve">The Electronics Engineer shall comply with all applicable UAE Federal Laws, Abu Dhabi municipal by-laws, ADWEA regulations, and UAE Civil Defence safety codes throughout the duration of the engagement.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cost figures set forth in this Quotation Estimate for Electronics Engineer services in Abu Dhabi, United Arab Emirates.</w:t>
      </w:r>
    </w:p>
    <w:p>
      <w:pPr>
        <w:pStyle w:val="BodyText"/>
      </w:pPr>
      <w:r>
        <w:rPr>
          <w:bCs/>
          <w:b/>
        </w:rPr>
        <w:t xml:space="preserve">For: Al Noor Engineering &amp; Technical Solutions LLC</w:t>
      </w:r>
    </w:p>
    <w:p>
      <w:pPr>
        <w:pStyle w:val="BodyText"/>
      </w:pPr>
      <w:r>
        <w:t xml:space="preserve">Abu Dhabi, United Arab Emirates</w:t>
      </w:r>
    </w:p>
    <w:p>
      <w:pPr>
        <w:pStyle w:val="BodyText"/>
      </w:pPr>
      <w:r>
        <w:t xml:space="preserve">Name: _______________________</w:t>
      </w:r>
      <w:r>
        <w:br/>
      </w:r>
      <w:r>
        <w:t xml:space="preserve">Title: Managing Director</w:t>
      </w:r>
      <w:r>
        <w:br/>
      </w:r>
      <w:r>
        <w:t xml:space="preserve">Signature &amp; Date: _______________________</w:t>
      </w:r>
    </w:p>
    <w:p>
      <w:pPr>
        <w:pStyle w:val="BodyText"/>
      </w:pPr>
      <w:r>
        <w:rPr>
          <w:bCs/>
          <w:b/>
        </w:rPr>
        <w:t xml:space="preserve">For: [Client Name / Organization]</w:t>
      </w:r>
    </w:p>
    <w:p>
      <w:pPr>
        <w:pStyle w:val="BodyText"/>
      </w:pPr>
      <w:r>
        <w:t xml:space="preserve">Abu Dhabi, United Arab Emirates</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rPr>
          <w:bCs/>
          <w:b/>
        </w:rPr>
        <w:t xml:space="preserve">Important Notice:</w:t>
      </w:r>
      <w:r>
        <w:t xml:space="preserve"> </w:t>
      </w:r>
      <w:r>
        <w:t xml:space="preserve">This Quotation Estimate is a non-binding document until formally accepted in writing by both parties. It does not constitute a contract of employment. The Electronics Engineer referenced herein shall be engaged as an independent professional consultant. All services are to be performed within the emirate of Abu Dhabi, United Arab Emirates, unless otherwise agreed in writing. This document is issued in duplicate, one copy for each party.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Arab Emirates Abu Dhabi</dc:title>
  <dc:creator/>
  <dc:language>en</dc:language>
  <cp:keywords/>
  <dcterms:created xsi:type="dcterms:W3CDTF">2026-10-10T05:06:55Z</dcterms:created>
  <dcterms:modified xsi:type="dcterms:W3CDTF">2026-10-10T05:06:55Z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